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F6" w:rsidRPr="003801F6" w:rsidRDefault="003801F6" w:rsidP="003801F6">
      <w:pPr>
        <w:pStyle w:val="Ttulo2"/>
        <w:spacing w:line="276" w:lineRule="auto"/>
        <w:rPr>
          <w:color w:val="2E74B5" w:themeColor="accent1" w:themeShade="BF"/>
          <w:lang w:val="es-ES"/>
        </w:rPr>
      </w:pPr>
      <w:bookmarkStart w:id="0" w:name="_Toc124334023"/>
      <w:r w:rsidRPr="003801F6">
        <w:rPr>
          <w:color w:val="2E74B5" w:themeColor="accent1" w:themeShade="BF"/>
          <w:lang w:val="es-ES"/>
        </w:rPr>
        <w:t>Ciclo de las políticas públicas con EBDH</w:t>
      </w:r>
      <w:bookmarkEnd w:id="0"/>
      <w:r w:rsidRPr="003801F6">
        <w:rPr>
          <w:color w:val="2E74B5" w:themeColor="accent1" w:themeShade="BF"/>
          <w:lang w:val="es-ES"/>
        </w:rPr>
        <w:t xml:space="preserve"> </w:t>
      </w:r>
      <w:bookmarkStart w:id="1" w:name="_GoBack"/>
      <w:bookmarkEnd w:id="1"/>
    </w:p>
    <w:p w:rsidR="003801F6" w:rsidRDefault="003801F6">
      <w:pPr>
        <w:rPr>
          <w:lang w:val="es-ES"/>
        </w:rPr>
      </w:pPr>
    </w:p>
    <w:p w:rsidR="00895A82" w:rsidRDefault="003801F6" w:rsidP="003801F6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1EB1B3" wp14:editId="5593DF91">
            <wp:extent cx="7667625" cy="591261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925" cy="592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A82" w:rsidSect="003801F6">
      <w:pgSz w:w="15840" w:h="12240" w:orient="landscape"/>
      <w:pgMar w:top="709" w:right="81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F6"/>
    <w:rsid w:val="003801F6"/>
    <w:rsid w:val="0089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FAD8"/>
  <w15:chartTrackingRefBased/>
  <w15:docId w15:val="{2599D9AA-0A1E-4BAF-B20C-1705EB04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01F6"/>
    <w:pPr>
      <w:keepNext/>
      <w:keepLines/>
      <w:spacing w:before="200" w:after="0" w:line="300" w:lineRule="auto"/>
      <w:outlineLvl w:val="1"/>
    </w:pPr>
    <w:rPr>
      <w:rFonts w:ascii="Proxima Nova" w:eastAsia="Proxima Nova" w:hAnsi="Proxima Nova" w:cs="Proxima Nova"/>
      <w:sz w:val="28"/>
      <w:szCs w:val="28"/>
      <w:lang w:val="uz-Cyrl-U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801F6"/>
    <w:rPr>
      <w:rFonts w:ascii="Proxima Nova" w:eastAsia="Proxima Nova" w:hAnsi="Proxima Nova" w:cs="Proxima Nova"/>
      <w:sz w:val="28"/>
      <w:szCs w:val="28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1A49-D2C9-4B74-8166-D023FD6F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2023-02-08T05:38:00Z</dcterms:created>
  <dcterms:modified xsi:type="dcterms:W3CDTF">2023-02-08T05:43:00Z</dcterms:modified>
</cp:coreProperties>
</file>