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76" w:rsidRDefault="00C679E8" w:rsidP="004F169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15151"/>
          <w:szCs w:val="24"/>
          <w:lang w:val="es-ES"/>
        </w:rPr>
      </w:pPr>
      <w:r>
        <w:rPr>
          <w:rFonts w:ascii="Arial" w:eastAsia="Times New Roman" w:hAnsi="Arial" w:cs="Arial"/>
          <w:color w:val="515151"/>
          <w:szCs w:val="24"/>
          <w:lang w:val="es-ES"/>
        </w:rPr>
        <w:t>Recuerden</w:t>
      </w:r>
      <w:r w:rsidR="00CB5A76">
        <w:rPr>
          <w:rFonts w:ascii="Arial" w:eastAsia="Times New Roman" w:hAnsi="Arial" w:cs="Arial"/>
          <w:color w:val="515151"/>
          <w:szCs w:val="24"/>
          <w:lang w:val="es-ES"/>
        </w:rPr>
        <w:t xml:space="preserve"> que se llega</w:t>
      </w:r>
      <w:r w:rsidR="00CB5A76" w:rsidRPr="00CB5A76">
        <w:rPr>
          <w:rFonts w:ascii="Arial" w:eastAsia="Times New Roman" w:hAnsi="Arial" w:cs="Arial"/>
          <w:color w:val="515151"/>
          <w:szCs w:val="24"/>
          <w:lang w:val="es-ES"/>
        </w:rPr>
        <w:t xml:space="preserve"> a una sesión </w:t>
      </w:r>
      <w:r w:rsidR="00CB5A76">
        <w:rPr>
          <w:rFonts w:ascii="Arial" w:eastAsia="Times New Roman" w:hAnsi="Arial" w:cs="Arial"/>
          <w:color w:val="515151"/>
          <w:szCs w:val="24"/>
          <w:lang w:val="es-ES"/>
        </w:rPr>
        <w:t xml:space="preserve">de adopción de recomendaciones </w:t>
      </w:r>
      <w:r>
        <w:rPr>
          <w:rFonts w:ascii="Arial" w:eastAsia="Times New Roman" w:hAnsi="Arial" w:cs="Arial"/>
          <w:color w:val="515151"/>
          <w:szCs w:val="24"/>
          <w:lang w:val="es-ES"/>
        </w:rPr>
        <w:t>cuando ya se ha</w:t>
      </w:r>
      <w:r w:rsidR="00CB5A76">
        <w:rPr>
          <w:rFonts w:ascii="Arial" w:eastAsia="Times New Roman" w:hAnsi="Arial" w:cs="Arial"/>
          <w:color w:val="515151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515151"/>
          <w:szCs w:val="24"/>
          <w:lang w:val="es-ES"/>
        </w:rPr>
        <w:t>cumplido la etapa 1 y la 2ª.</w:t>
      </w:r>
    </w:p>
    <w:p w:rsidR="00CB5A76" w:rsidRDefault="00CB5A76" w:rsidP="004F169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15151"/>
          <w:szCs w:val="24"/>
          <w:lang w:val="es-ES"/>
        </w:rPr>
      </w:pPr>
    </w:p>
    <w:p w:rsidR="00CB5A76" w:rsidRPr="00CB5A76" w:rsidRDefault="00B4370E" w:rsidP="00C679E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515151"/>
          <w:szCs w:val="24"/>
          <w:lang w:val="es-ES"/>
        </w:rPr>
      </w:pPr>
      <w:r w:rsidRPr="00B4370E">
        <w:rPr>
          <w:rFonts w:ascii="Arial" w:eastAsia="Times New Roman" w:hAnsi="Arial" w:cs="Arial"/>
          <w:noProof/>
          <w:color w:val="515151"/>
          <w:szCs w:val="24"/>
        </w:rPr>
        <w:drawing>
          <wp:inline distT="0" distB="0" distL="0" distR="0">
            <wp:extent cx="3806456" cy="2505103"/>
            <wp:effectExtent l="0" t="0" r="3810" b="0"/>
            <wp:docPr id="3" name="Imagen 3" descr="C:\Users\Usuario\Downloads\InkedInkedEtapas Epu 3er ciclo_LI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nkedInkedEtapas Epu 3er ciclo_LImar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t="5890" r="2985" b="18525"/>
                    <a:stretch/>
                  </pic:blipFill>
                  <pic:spPr bwMode="auto">
                    <a:xfrm>
                      <a:off x="0" y="0"/>
                      <a:ext cx="3820226" cy="25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A76" w:rsidRDefault="00CB5A76" w:rsidP="004F169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84AC3"/>
          <w:sz w:val="36"/>
          <w:szCs w:val="36"/>
          <w:lang w:val="es-ES"/>
        </w:rPr>
      </w:pPr>
    </w:p>
    <w:p w:rsidR="00CB5A76" w:rsidRDefault="00BF3311" w:rsidP="004F169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84AC3"/>
          <w:sz w:val="24"/>
          <w:szCs w:val="36"/>
          <w:lang w:val="es-ES"/>
        </w:rPr>
      </w:pPr>
      <w:r w:rsidRPr="00BF3311">
        <w:rPr>
          <w:rFonts w:ascii="Arial" w:eastAsia="Times New Roman" w:hAnsi="Arial" w:cs="Arial"/>
          <w:b/>
          <w:bCs/>
          <w:color w:val="484AC3"/>
          <w:sz w:val="24"/>
          <w:szCs w:val="36"/>
          <w:lang w:val="es-ES"/>
        </w:rPr>
        <w:t xml:space="preserve">¿Cómo se desarrolla una sesión </w:t>
      </w:r>
      <w:r>
        <w:rPr>
          <w:rFonts w:ascii="Arial" w:eastAsia="Times New Roman" w:hAnsi="Arial" w:cs="Arial"/>
          <w:b/>
          <w:bCs/>
          <w:color w:val="484AC3"/>
          <w:sz w:val="24"/>
          <w:szCs w:val="36"/>
          <w:lang w:val="es-ES"/>
        </w:rPr>
        <w:t xml:space="preserve">para </w:t>
      </w:r>
      <w:r w:rsidRPr="00BF3311">
        <w:rPr>
          <w:rFonts w:ascii="Arial" w:eastAsia="Times New Roman" w:hAnsi="Arial" w:cs="Arial"/>
          <w:b/>
          <w:bCs/>
          <w:color w:val="484AC3"/>
          <w:sz w:val="24"/>
          <w:szCs w:val="36"/>
          <w:lang w:val="es-ES"/>
        </w:rPr>
        <w:t>adoptar las recomendaciones?</w:t>
      </w:r>
    </w:p>
    <w:p w:rsidR="00BF3311" w:rsidRDefault="00BF3311" w:rsidP="004F169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84AC3"/>
          <w:sz w:val="24"/>
          <w:szCs w:val="36"/>
          <w:lang w:val="es-ES"/>
        </w:rPr>
      </w:pPr>
    </w:p>
    <w:p w:rsidR="002D6CA6" w:rsidRPr="002D6CA6" w:rsidRDefault="00DF086C" w:rsidP="00D9395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val="es-ES"/>
        </w:rPr>
      </w:pP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Esta sesión, </w:t>
      </w:r>
      <w:r w:rsid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es una sesión plenaria que 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se realiza </w:t>
      </w:r>
      <w:r w:rsid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durante una sesión ordinaria </w:t>
      </w:r>
      <w:r w:rsid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del Consejo de Derechos Humanos -CDH-</w:t>
      </w:r>
      <w:r w:rsidR="00D9395D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, 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varios meses</w:t>
      </w:r>
      <w:r w:rsidR="00F16F37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</w:t>
      </w:r>
      <w:r w:rsidR="002D6CA6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después </w:t>
      </w:r>
      <w:r w:rsidR="00F16F37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(aproximadamente 5),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de </w:t>
      </w:r>
      <w:r w:rsidR="00F16F37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que se realizó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la </w:t>
      </w:r>
      <w:r w:rsidR="00F16F37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reunión de 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revisión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entre Estados </w:t>
      </w:r>
      <w:r w:rsidR="00D9395D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en la que 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se aprobó el informe que hizo la troika</w:t>
      </w:r>
      <w:r w:rsidR="00D9395D">
        <w:rPr>
          <w:rFonts w:ascii="Arial" w:eastAsia="Times New Roman" w:hAnsi="Arial" w:cs="Arial"/>
          <w:color w:val="515151"/>
          <w:sz w:val="24"/>
          <w:szCs w:val="24"/>
          <w:lang w:val="es-ES"/>
        </w:rPr>
        <w:t>.</w:t>
      </w:r>
      <w:r w:rsidR="00D9395D" w:rsidRPr="002D6CA6">
        <w:rPr>
          <w:rFonts w:ascii="Arial" w:eastAsia="Times New Roman" w:hAnsi="Arial" w:cs="Arial"/>
          <w:color w:val="0070C0"/>
          <w:sz w:val="24"/>
          <w:szCs w:val="24"/>
          <w:lang w:val="es-ES"/>
        </w:rPr>
        <w:t xml:space="preserve"> </w:t>
      </w:r>
    </w:p>
    <w:p w:rsidR="002D6CA6" w:rsidRPr="002D6CA6" w:rsidRDefault="00F16F37" w:rsidP="002D6CA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15151"/>
          <w:sz w:val="24"/>
          <w:szCs w:val="24"/>
        </w:rPr>
      </w:pP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Durante esos meses </w:t>
      </w:r>
      <w:r w:rsidR="00BB6009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el </w:t>
      </w:r>
      <w:r w:rsidR="00BB6009" w:rsidRPr="002D6CA6">
        <w:rPr>
          <w:rFonts w:ascii="Arial" w:eastAsia="Times New Roman" w:hAnsi="Arial" w:cs="Arial"/>
          <w:color w:val="0070C0"/>
          <w:sz w:val="24"/>
          <w:szCs w:val="24"/>
          <w:lang w:val="es-ES"/>
        </w:rPr>
        <w:t>Estado</w:t>
      </w:r>
      <w:r w:rsidR="00BB6009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examinado formula</w:t>
      </w:r>
      <w:r w:rsidR="004F169C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sus respuestas a todas las recomendaciones</w:t>
      </w:r>
      <w:r w:rsidR="00BB6009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y las </w:t>
      </w:r>
      <w:r w:rsidR="004F169C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recopila en un documento denominado "</w:t>
      </w:r>
      <w:proofErr w:type="spellStart"/>
      <w:r w:rsidR="004F169C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Addendum</w:t>
      </w:r>
      <w:proofErr w:type="spellEnd"/>
      <w:r w:rsidR="004F169C"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". </w:t>
      </w:r>
    </w:p>
    <w:p w:rsidR="00D9395D" w:rsidRDefault="00D9395D" w:rsidP="002D6CA6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1515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La sesión la preside </w:t>
      </w:r>
      <w:r w:rsidRPr="002D6CA6">
        <w:rPr>
          <w:rFonts w:ascii="Arial" w:eastAsia="Times New Roman" w:hAnsi="Arial" w:cs="Arial"/>
          <w:b/>
          <w:bCs/>
          <w:color w:val="515151"/>
          <w:sz w:val="24"/>
          <w:szCs w:val="24"/>
          <w:lang w:val="es-ES"/>
        </w:rPr>
        <w:t>del Grupo de Trabajo</w:t>
      </w:r>
      <w:r w:rsidRPr="002D6CA6">
        <w:rPr>
          <w:rFonts w:ascii="Arial" w:eastAsia="Times New Roman" w:hAnsi="Arial" w:cs="Arial"/>
          <w:color w:val="515151"/>
          <w:sz w:val="24"/>
          <w:szCs w:val="24"/>
          <w:lang w:val="es-ES"/>
        </w:rPr>
        <w:t> </w:t>
      </w:r>
      <w:r w:rsidR="00B4370E">
        <w:rPr>
          <w:rFonts w:ascii="Arial" w:eastAsia="Times New Roman" w:hAnsi="Arial" w:cs="Arial"/>
          <w:color w:val="515151"/>
          <w:sz w:val="24"/>
          <w:szCs w:val="24"/>
          <w:lang w:val="es-ES"/>
        </w:rPr>
        <w:t>dura 60 minutos que se distribuyen de la siguiente manera:</w:t>
      </w:r>
    </w:p>
    <w:p w:rsidR="00B4370E" w:rsidRDefault="00B4370E" w:rsidP="00B4370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15151"/>
          <w:sz w:val="24"/>
          <w:szCs w:val="24"/>
          <w:lang w:val="es-ES"/>
        </w:rPr>
      </w:pPr>
      <w:r w:rsidRPr="004F169C">
        <w:rPr>
          <w:rFonts w:ascii="Arial" w:eastAsia="Times New Roman" w:hAnsi="Arial" w:cs="Arial"/>
          <w:b/>
          <w:bCs/>
          <w:color w:val="515151"/>
          <w:sz w:val="24"/>
          <w:szCs w:val="24"/>
          <w:lang w:val="es-ES"/>
        </w:rPr>
        <w:t>20 minutos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 - El </w:t>
      </w:r>
      <w:r w:rsidRPr="001A2D6E">
        <w:rPr>
          <w:rFonts w:ascii="Arial" w:eastAsia="Times New Roman" w:hAnsi="Arial" w:cs="Arial"/>
          <w:b/>
          <w:color w:val="515151"/>
          <w:sz w:val="24"/>
          <w:szCs w:val="24"/>
          <w:lang w:val="es-ES"/>
        </w:rPr>
        <w:t>Estado examinado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presenta su posición sobre las recomendaciones y responde a las cuestiones que no se han tratado suficientemente durante el examen. </w:t>
      </w:r>
    </w:p>
    <w:p w:rsidR="00B4370E" w:rsidRPr="004F169C" w:rsidRDefault="00B4370E" w:rsidP="00B4370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15151"/>
          <w:sz w:val="24"/>
          <w:szCs w:val="24"/>
          <w:lang w:val="es-ES"/>
        </w:rPr>
      </w:pPr>
      <w:r w:rsidRPr="004F169C">
        <w:rPr>
          <w:rFonts w:ascii="Arial" w:eastAsia="Times New Roman" w:hAnsi="Arial" w:cs="Arial"/>
          <w:b/>
          <w:bCs/>
          <w:color w:val="515151"/>
          <w:sz w:val="24"/>
          <w:szCs w:val="24"/>
          <w:lang w:val="es-ES"/>
        </w:rPr>
        <w:t>20 minutos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 - </w:t>
      </w:r>
      <w:r w:rsidRPr="001A2D6E">
        <w:rPr>
          <w:rFonts w:ascii="Arial" w:eastAsia="Times New Roman" w:hAnsi="Arial" w:cs="Arial"/>
          <w:b/>
          <w:color w:val="515151"/>
          <w:sz w:val="24"/>
          <w:szCs w:val="24"/>
          <w:lang w:val="es-ES"/>
        </w:rPr>
        <w:t>Los Estados y otros organismos, por ejemplo</w:t>
      </w:r>
      <w:r w:rsidRPr="001A2D6E">
        <w:rPr>
          <w:rFonts w:ascii="Arial" w:eastAsia="Times New Roman" w:hAnsi="Arial" w:cs="Arial"/>
          <w:b/>
          <w:color w:val="515151"/>
          <w:sz w:val="24"/>
          <w:szCs w:val="24"/>
          <w:lang w:val="es-ES"/>
        </w:rPr>
        <w:t>,</w:t>
      </w:r>
      <w:r w:rsidRPr="001A2D6E">
        <w:rPr>
          <w:rFonts w:ascii="Arial" w:eastAsia="Times New Roman" w:hAnsi="Arial" w:cs="Arial"/>
          <w:b/>
          <w:color w:val="515151"/>
          <w:sz w:val="24"/>
          <w:szCs w:val="24"/>
          <w:lang w:val="es-ES"/>
        </w:rPr>
        <w:t xml:space="preserve"> los departamentos de la ONU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>, pueden tomar la palabra y expresar sus opiniones sobre el resultado del examen.</w:t>
      </w:r>
    </w:p>
    <w:p w:rsidR="00B4370E" w:rsidRPr="00D96042" w:rsidRDefault="00B4370E" w:rsidP="00B4370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15151"/>
          <w:sz w:val="24"/>
          <w:szCs w:val="24"/>
          <w:lang w:val="es-ES"/>
        </w:rPr>
      </w:pPr>
      <w:r w:rsidRPr="004F169C">
        <w:rPr>
          <w:rFonts w:ascii="Arial" w:eastAsia="Times New Roman" w:hAnsi="Arial" w:cs="Arial"/>
          <w:b/>
          <w:bCs/>
          <w:color w:val="515151"/>
          <w:sz w:val="24"/>
          <w:szCs w:val="24"/>
          <w:lang w:val="es-ES"/>
        </w:rPr>
        <w:t>20 minutos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 - Pueden intervenir las </w:t>
      </w:r>
      <w:r w:rsidRPr="001A2D6E">
        <w:rPr>
          <w:rFonts w:ascii="Arial" w:eastAsia="Times New Roman" w:hAnsi="Arial" w:cs="Arial"/>
          <w:b/>
          <w:color w:val="515151"/>
          <w:sz w:val="24"/>
          <w:szCs w:val="24"/>
          <w:lang w:val="es-ES"/>
        </w:rPr>
        <w:t>organizaciones de la sociedad civil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(OSC), los defensores de los derechos humanos y </w:t>
      </w:r>
      <w:r w:rsidRPr="001A2D6E">
        <w:rPr>
          <w:rFonts w:ascii="Arial" w:eastAsia="Times New Roman" w:hAnsi="Arial" w:cs="Arial"/>
          <w:b/>
          <w:color w:val="515151"/>
          <w:sz w:val="24"/>
          <w:szCs w:val="24"/>
          <w:lang w:val="es-ES"/>
        </w:rPr>
        <w:t>las INDH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con estatus ECOSOC.</w:t>
      </w:r>
    </w:p>
    <w:p w:rsidR="00B4370E" w:rsidRDefault="004F169C" w:rsidP="00B4370E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4"/>
          <w:szCs w:val="24"/>
          <w:lang w:val="es-ES"/>
        </w:rPr>
      </w:pPr>
      <w:r w:rsidRPr="00B4370E">
        <w:rPr>
          <w:rFonts w:ascii="Arial" w:eastAsia="Times New Roman" w:hAnsi="Arial" w:cs="Arial"/>
          <w:color w:val="515151"/>
          <w:sz w:val="24"/>
          <w:szCs w:val="24"/>
          <w:lang w:val="es-ES"/>
        </w:rPr>
        <w:t>Posteriormente, </w:t>
      </w:r>
      <w:r w:rsidRPr="00B4370E">
        <w:rPr>
          <w:rFonts w:ascii="Arial" w:eastAsia="Times New Roman" w:hAnsi="Arial" w:cs="Arial"/>
          <w:b/>
          <w:bCs/>
          <w:color w:val="515151"/>
          <w:sz w:val="24"/>
          <w:szCs w:val="24"/>
          <w:lang w:val="es-ES"/>
        </w:rPr>
        <w:t>el informe final del Grupo de Trabajo</w:t>
      </w:r>
      <w:r w:rsidRPr="00B4370E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 se adopta por consenso en </w:t>
      </w:r>
      <w:r w:rsidR="00B4370E" w:rsidRPr="00B4370E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esta misma sesión, por medio de un apéndice </w:t>
      </w:r>
      <w:r w:rsidR="00B4370E" w:rsidRPr="00B4370E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que contiene las respuestas de </w:t>
      </w:r>
      <w:proofErr w:type="spellStart"/>
      <w:r w:rsidR="00B4370E" w:rsidRPr="00B4370E">
        <w:rPr>
          <w:rFonts w:ascii="Arial" w:eastAsia="Times New Roman" w:hAnsi="Arial" w:cs="Arial"/>
          <w:color w:val="515151"/>
          <w:sz w:val="24"/>
          <w:szCs w:val="24"/>
          <w:lang w:val="es-ES"/>
        </w:rPr>
        <w:t>SuR</w:t>
      </w:r>
      <w:proofErr w:type="spellEnd"/>
      <w:r w:rsidR="00B4370E" w:rsidRPr="00B4370E">
        <w:rPr>
          <w:rFonts w:ascii="Arial" w:eastAsia="Times New Roman" w:hAnsi="Arial" w:cs="Arial"/>
          <w:color w:val="515151"/>
          <w:sz w:val="24"/>
          <w:szCs w:val="24"/>
          <w:lang w:val="es-ES"/>
        </w:rPr>
        <w:t xml:space="preserve"> a todas las recomendaciones (apoyadas/anotadas).</w:t>
      </w:r>
    </w:p>
    <w:p w:rsidR="00B4370E" w:rsidRPr="001A2D6E" w:rsidRDefault="001A2D6E" w:rsidP="001A2D6E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4"/>
          <w:szCs w:val="24"/>
          <w:lang w:val="es-ES"/>
        </w:rPr>
      </w:pPr>
      <w:r w:rsidRPr="001A2D6E">
        <w:rPr>
          <w:rFonts w:ascii="Arial" w:eastAsia="Times New Roman" w:hAnsi="Arial" w:cs="Arial"/>
          <w:bCs/>
          <w:color w:val="515151"/>
          <w:sz w:val="24"/>
          <w:szCs w:val="24"/>
          <w:lang w:val="es-ES"/>
        </w:rPr>
        <w:t>D</w:t>
      </w:r>
      <w:r>
        <w:rPr>
          <w:rFonts w:ascii="Arial" w:eastAsia="Times New Roman" w:hAnsi="Arial" w:cs="Arial"/>
          <w:bCs/>
          <w:color w:val="515151"/>
          <w:sz w:val="24"/>
          <w:szCs w:val="24"/>
          <w:lang w:val="es-ES"/>
        </w:rPr>
        <w:t>espué</w:t>
      </w:r>
      <w:r w:rsidRPr="001A2D6E">
        <w:rPr>
          <w:rFonts w:ascii="Arial" w:eastAsia="Times New Roman" w:hAnsi="Arial" w:cs="Arial"/>
          <w:bCs/>
          <w:color w:val="515151"/>
          <w:sz w:val="24"/>
          <w:szCs w:val="24"/>
          <w:lang w:val="es-ES"/>
        </w:rPr>
        <w:t xml:space="preserve">s de esta sesión, sigue la </w:t>
      </w:r>
      <w:r w:rsidRPr="001A2D6E">
        <w:rPr>
          <w:rFonts w:ascii="Arial" w:eastAsia="Times New Roman" w:hAnsi="Arial" w:cs="Arial"/>
          <w:bCs/>
          <w:color w:val="515151"/>
          <w:sz w:val="24"/>
          <w:szCs w:val="24"/>
          <w:lang w:val="es-ES"/>
        </w:rPr>
        <w:t>fase de aplicación</w:t>
      </w:r>
      <w:r>
        <w:rPr>
          <w:rFonts w:ascii="Arial" w:eastAsia="Times New Roman" w:hAnsi="Arial" w:cs="Arial"/>
          <w:bCs/>
          <w:color w:val="515151"/>
          <w:sz w:val="24"/>
          <w:szCs w:val="24"/>
          <w:lang w:val="es-ES"/>
        </w:rPr>
        <w:t>, q</w:t>
      </w:r>
      <w:bookmarkStart w:id="0" w:name="_GoBack"/>
      <w:bookmarkEnd w:id="0"/>
      <w:r>
        <w:rPr>
          <w:rFonts w:ascii="Arial" w:eastAsia="Times New Roman" w:hAnsi="Arial" w:cs="Arial"/>
          <w:bCs/>
          <w:color w:val="515151"/>
          <w:sz w:val="24"/>
          <w:szCs w:val="24"/>
          <w:lang w:val="es-ES"/>
        </w:rPr>
        <w:t xml:space="preserve">ue es 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>cuando se espera que el Estado examinado </w:t>
      </w:r>
      <w:r w:rsidRPr="001A2D6E">
        <w:rPr>
          <w:rFonts w:ascii="Arial" w:eastAsia="Times New Roman" w:hAnsi="Arial" w:cs="Arial"/>
          <w:bCs/>
          <w:color w:val="515151"/>
          <w:sz w:val="24"/>
          <w:szCs w:val="24"/>
          <w:lang w:val="es-ES"/>
        </w:rPr>
        <w:t>aplique las recomendaciones</w:t>
      </w:r>
      <w:r w:rsidRPr="004F169C">
        <w:rPr>
          <w:rFonts w:ascii="Arial" w:eastAsia="Times New Roman" w:hAnsi="Arial" w:cs="Arial"/>
          <w:color w:val="515151"/>
          <w:sz w:val="24"/>
          <w:szCs w:val="24"/>
          <w:lang w:val="es-ES"/>
        </w:rPr>
        <w:t> recibidas.</w:t>
      </w:r>
    </w:p>
    <w:p w:rsidR="00405D38" w:rsidRPr="004F169C" w:rsidRDefault="00405D38">
      <w:pPr>
        <w:rPr>
          <w:lang w:val="es-ES"/>
        </w:rPr>
      </w:pPr>
    </w:p>
    <w:sectPr w:rsidR="00405D38" w:rsidRPr="004F169C" w:rsidSect="00B4370E">
      <w:headerReference w:type="default" r:id="rId8"/>
      <w:pgSz w:w="12240" w:h="15840"/>
      <w:pgMar w:top="1417" w:right="1701" w:bottom="709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3D" w:rsidRDefault="00D54D3D" w:rsidP="004F169C">
      <w:pPr>
        <w:spacing w:after="0" w:line="240" w:lineRule="auto"/>
      </w:pPr>
      <w:r>
        <w:separator/>
      </w:r>
    </w:p>
  </w:endnote>
  <w:endnote w:type="continuationSeparator" w:id="0">
    <w:p w:rsidR="00D54D3D" w:rsidRDefault="00D54D3D" w:rsidP="004F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3D" w:rsidRDefault="00D54D3D" w:rsidP="004F169C">
      <w:pPr>
        <w:spacing w:after="0" w:line="240" w:lineRule="auto"/>
      </w:pPr>
      <w:r>
        <w:separator/>
      </w:r>
    </w:p>
  </w:footnote>
  <w:footnote w:type="continuationSeparator" w:id="0">
    <w:p w:rsidR="00D54D3D" w:rsidRDefault="00D54D3D" w:rsidP="004F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799"/>
      <w:gridCol w:w="2029"/>
    </w:tblGrid>
    <w:tr w:rsidR="004F169C" w:rsidTr="004F169C">
      <w:tc>
        <w:tcPr>
          <w:tcW w:w="6799" w:type="dxa"/>
        </w:tcPr>
        <w:p w:rsidR="004F169C" w:rsidRPr="00BF3311" w:rsidRDefault="004F169C" w:rsidP="004F169C">
          <w:pPr>
            <w:pStyle w:val="Encabezado"/>
            <w:jc w:val="right"/>
            <w:rPr>
              <w:b/>
              <w:lang w:val="es-ES"/>
            </w:rPr>
          </w:pPr>
          <w:r w:rsidRPr="00BF3311">
            <w:rPr>
              <w:b/>
              <w:color w:val="0070C0"/>
              <w:lang w:val="es-ES"/>
            </w:rPr>
            <w:t>Roles sesión plenaria del CDH para adoptar por consenso el informe final del Grupo de Trabajo </w:t>
          </w:r>
          <w:proofErr w:type="spellStart"/>
          <w:r w:rsidRPr="00BF3311">
            <w:rPr>
              <w:b/>
              <w:color w:val="0070C0"/>
              <w:lang w:val="es-ES"/>
            </w:rPr>
            <w:t>sobr</w:t>
          </w:r>
          <w:proofErr w:type="spellEnd"/>
          <w:r w:rsidRPr="00BF3311">
            <w:rPr>
              <w:b/>
              <w:color w:val="0070C0"/>
              <w:lang w:val="es-ES"/>
            </w:rPr>
            <w:t xml:space="preserve"> el EPU de </w:t>
          </w:r>
          <w:r w:rsidRPr="00BF3311">
            <w:rPr>
              <w:b/>
              <w:color w:val="0070C0"/>
              <w:sz w:val="20"/>
              <w:lang w:val="es-ES"/>
            </w:rPr>
            <w:t xml:space="preserve">Ecuador  </w:t>
          </w:r>
        </w:p>
      </w:tc>
      <w:tc>
        <w:tcPr>
          <w:tcW w:w="2029" w:type="dxa"/>
        </w:tcPr>
        <w:p w:rsidR="004F169C" w:rsidRDefault="004F169C" w:rsidP="004F169C">
          <w:pPr>
            <w:pStyle w:val="Encabezado"/>
            <w:jc w:val="right"/>
            <w:rPr>
              <w:lang w:val="es-ES"/>
            </w:rPr>
          </w:pPr>
          <w:r>
            <w:rPr>
              <w:noProof/>
            </w:rPr>
            <w:drawing>
              <wp:inline distT="0" distB="0" distL="0" distR="0">
                <wp:extent cx="800100" cy="319931"/>
                <wp:effectExtent l="0" t="0" r="0" b="444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S VARIOS COLORES-1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018" cy="346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169C" w:rsidRPr="004F169C" w:rsidRDefault="004F169C" w:rsidP="004F169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FEB"/>
    <w:multiLevelType w:val="hybridMultilevel"/>
    <w:tmpl w:val="AB4E841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DAE406F"/>
    <w:multiLevelType w:val="hybridMultilevel"/>
    <w:tmpl w:val="2C10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471D"/>
    <w:multiLevelType w:val="multilevel"/>
    <w:tmpl w:val="E410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0499"/>
    <w:multiLevelType w:val="multilevel"/>
    <w:tmpl w:val="1A6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B7BBE"/>
    <w:multiLevelType w:val="multilevel"/>
    <w:tmpl w:val="EBB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830E93"/>
    <w:multiLevelType w:val="multilevel"/>
    <w:tmpl w:val="C2C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53553C"/>
    <w:multiLevelType w:val="multilevel"/>
    <w:tmpl w:val="66B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9C"/>
    <w:rsid w:val="001A2D6E"/>
    <w:rsid w:val="002D6CA6"/>
    <w:rsid w:val="00405D38"/>
    <w:rsid w:val="00472E99"/>
    <w:rsid w:val="004F169C"/>
    <w:rsid w:val="008D53BA"/>
    <w:rsid w:val="00A87C8F"/>
    <w:rsid w:val="00B4370E"/>
    <w:rsid w:val="00BB6009"/>
    <w:rsid w:val="00BF3311"/>
    <w:rsid w:val="00C679E8"/>
    <w:rsid w:val="00CB5A76"/>
    <w:rsid w:val="00D54D3D"/>
    <w:rsid w:val="00D9395D"/>
    <w:rsid w:val="00D96042"/>
    <w:rsid w:val="00DF086C"/>
    <w:rsid w:val="00F1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5DCB2"/>
  <w15:chartTrackingRefBased/>
  <w15:docId w15:val="{CB168F26-A36F-4918-8D0D-5A191D59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0E"/>
  </w:style>
  <w:style w:type="paragraph" w:styleId="Ttulo2">
    <w:name w:val="heading 2"/>
    <w:basedOn w:val="Normal"/>
    <w:link w:val="Ttulo2Car"/>
    <w:uiPriority w:val="9"/>
    <w:qFormat/>
    <w:rsid w:val="004F1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5">
    <w:name w:val="heading 5"/>
    <w:basedOn w:val="Normal"/>
    <w:link w:val="Ttulo5Car"/>
    <w:uiPriority w:val="9"/>
    <w:qFormat/>
    <w:rsid w:val="004F16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69C"/>
  </w:style>
  <w:style w:type="paragraph" w:styleId="Piedepgina">
    <w:name w:val="footer"/>
    <w:basedOn w:val="Normal"/>
    <w:link w:val="PiedepginaCar"/>
    <w:uiPriority w:val="99"/>
    <w:unhideWhenUsed/>
    <w:rsid w:val="004F1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69C"/>
  </w:style>
  <w:style w:type="table" w:styleId="Tablaconcuadrcula">
    <w:name w:val="Table Grid"/>
    <w:basedOn w:val="Tablanormal"/>
    <w:uiPriority w:val="39"/>
    <w:rsid w:val="004F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F16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5Car">
    <w:name w:val="Título 5 Car"/>
    <w:basedOn w:val="Fuentedeprrafopredeter"/>
    <w:link w:val="Ttulo5"/>
    <w:uiPriority w:val="9"/>
    <w:rsid w:val="004F16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F169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F169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128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840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48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6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90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313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21392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42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7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157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879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448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608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95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1596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9335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76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06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352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6387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1742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02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1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5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1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24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8125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2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62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1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8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202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5174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17517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8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04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613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15248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87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13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437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4116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single" w:sz="6" w:space="0" w:color="F1F1F1"/>
                    <w:bottom w:val="single" w:sz="6" w:space="23" w:color="F1F1F1"/>
                    <w:right w:val="single" w:sz="6" w:space="0" w:color="F1F1F1"/>
                  </w:divBdr>
                  <w:divsChild>
                    <w:div w:id="16371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07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0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2022-11-29T18:31:00Z</dcterms:created>
  <dcterms:modified xsi:type="dcterms:W3CDTF">2022-11-29T22:40:00Z</dcterms:modified>
</cp:coreProperties>
</file>