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1B" w:rsidRPr="0097591B" w:rsidRDefault="0097591B" w:rsidP="0097591B">
      <w:pPr>
        <w:shd w:val="clear" w:color="auto" w:fill="FFFFFF"/>
        <w:spacing w:after="0" w:line="600" w:lineRule="atLeast"/>
        <w:outlineLvl w:val="0"/>
        <w:rPr>
          <w:rFonts w:ascii="Roboto" w:eastAsia="Times New Roman" w:hAnsi="Roboto" w:cs="Times New Roman"/>
          <w:b/>
          <w:bCs/>
          <w:color w:val="3C3C3B"/>
          <w:kern w:val="36"/>
          <w:sz w:val="48"/>
          <w:szCs w:val="48"/>
          <w:lang w:val="es-EC" w:eastAsia="es-EC"/>
        </w:rPr>
      </w:pPr>
      <w:r w:rsidRPr="0097591B">
        <w:rPr>
          <w:rFonts w:ascii="Roboto" w:eastAsia="Times New Roman" w:hAnsi="Roboto" w:cs="Times New Roman"/>
          <w:b/>
          <w:bCs/>
          <w:color w:val="3C3C3B"/>
          <w:kern w:val="36"/>
          <w:sz w:val="48"/>
          <w:szCs w:val="48"/>
          <w:lang w:val="es-EC" w:eastAsia="es-EC"/>
        </w:rPr>
        <w:t>Capacitación en enfoques de derechos y protección especial</w:t>
      </w:r>
    </w:p>
    <w:p w:rsidR="00B77BC7" w:rsidRDefault="00B77BC7">
      <w:pPr>
        <w:rPr>
          <w:lang w:val="es-EC"/>
        </w:rPr>
      </w:pPr>
    </w:p>
    <w:p w:rsidR="0097591B" w:rsidRDefault="0097591B">
      <w:pPr>
        <w:rPr>
          <w:rFonts w:ascii="Roboto" w:eastAsia="Times New Roman" w:hAnsi="Roboto" w:cs="Times New Roman"/>
          <w:b/>
          <w:bCs/>
          <w:color w:val="3C3C3B"/>
          <w:kern w:val="36"/>
          <w:sz w:val="48"/>
          <w:szCs w:val="48"/>
          <w:lang w:val="es-EC" w:eastAsia="es-EC"/>
        </w:rPr>
      </w:pPr>
      <w:r w:rsidRPr="0097591B">
        <w:rPr>
          <w:rFonts w:ascii="Roboto" w:eastAsia="Times New Roman" w:hAnsi="Roboto" w:cs="Times New Roman"/>
          <w:b/>
          <w:bCs/>
          <w:color w:val="3C3C3B"/>
          <w:kern w:val="36"/>
          <w:sz w:val="48"/>
          <w:szCs w:val="48"/>
          <w:lang w:val="es-EC" w:eastAsia="es-EC"/>
        </w:rPr>
        <w:t xml:space="preserve">Evaluación Final </w:t>
      </w:r>
    </w:p>
    <w:p w:rsidR="0097591B" w:rsidRPr="0097591B" w:rsidRDefault="0097591B" w:rsidP="0097591B">
      <w:pPr>
        <w:jc w:val="both"/>
        <w:rPr>
          <w:rFonts w:ascii="Roboto" w:eastAsia="Times New Roman" w:hAnsi="Roboto" w:cs="Times New Roman"/>
          <w:b/>
          <w:bCs/>
          <w:color w:val="3C3C3B"/>
          <w:kern w:val="36"/>
          <w:sz w:val="24"/>
          <w:szCs w:val="24"/>
          <w:lang w:val="es-EC" w:eastAsia="es-EC"/>
        </w:rPr>
      </w:pPr>
    </w:p>
    <w:p w:rsidR="0097591B" w:rsidRPr="0097591B" w:rsidRDefault="0097591B" w:rsidP="00F75FA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B"/>
        </w:rPr>
      </w:pPr>
      <w:r w:rsidRPr="0097591B">
        <w:rPr>
          <w:rFonts w:ascii="Roboto" w:hAnsi="Roboto"/>
          <w:color w:val="3C3C3B"/>
        </w:rPr>
        <w:t>Algunas indicaciones...</w:t>
      </w:r>
    </w:p>
    <w:p w:rsidR="0097591B" w:rsidRPr="0097591B" w:rsidRDefault="0097591B" w:rsidP="00F75FA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B"/>
        </w:rPr>
      </w:pPr>
      <w:r w:rsidRPr="0097591B">
        <w:rPr>
          <w:rFonts w:ascii="Roboto" w:hAnsi="Roboto"/>
          <w:color w:val="3C3C3B"/>
        </w:rPr>
        <w:t>Esta es una prueba pequeña que nos permitirá evaluar tu conocimiento sobre los temas que hemos revisado hasta el momento. Cada pregunta tiene una sola respuesta correcta.</w:t>
      </w:r>
    </w:p>
    <w:p w:rsidR="0097591B" w:rsidRPr="0097591B" w:rsidRDefault="0097591B" w:rsidP="00F75FA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B"/>
        </w:rPr>
      </w:pPr>
      <w:r w:rsidRPr="0097591B">
        <w:rPr>
          <w:rFonts w:ascii="Roboto" w:hAnsi="Roboto"/>
          <w:color w:val="3C3C3B"/>
        </w:rPr>
        <w:t>Límite de tiempo: 1 hora</w:t>
      </w:r>
    </w:p>
    <w:p w:rsidR="0097591B" w:rsidRPr="0097591B" w:rsidRDefault="0097591B" w:rsidP="00F75FA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B"/>
        </w:rPr>
      </w:pPr>
      <w:r w:rsidRPr="0097591B">
        <w:rPr>
          <w:rFonts w:ascii="Roboto" w:hAnsi="Roboto"/>
          <w:color w:val="3C3C3B"/>
        </w:rPr>
        <w:t>Método de calificación: Calificación más alta</w:t>
      </w:r>
    </w:p>
    <w:p w:rsidR="0097591B" w:rsidRDefault="0097591B">
      <w:pPr>
        <w:rPr>
          <w:rFonts w:ascii="Roboto" w:eastAsia="Times New Roman" w:hAnsi="Roboto" w:cs="Times New Roman"/>
          <w:b/>
          <w:bCs/>
          <w:color w:val="3C3C3B"/>
          <w:kern w:val="36"/>
          <w:sz w:val="48"/>
          <w:szCs w:val="48"/>
          <w:lang w:val="es-EC" w:eastAsia="es-EC"/>
        </w:rPr>
      </w:pPr>
    </w:p>
    <w:p w:rsidR="0097591B" w:rsidRPr="00F75FA7" w:rsidRDefault="0097591B" w:rsidP="00F75F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eastAsia="Times New Roman" w:hAnsi="Roboto" w:cs="Times New Roman"/>
          <w:b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>Hay derechos humanos más importantes que otros.</w:t>
      </w:r>
    </w:p>
    <w:p w:rsidR="0097591B" w:rsidRPr="00F75FA7" w:rsidRDefault="0097591B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color w:val="333333"/>
          <w:lang w:val="es-EC" w:eastAsia="es-EC"/>
        </w:rPr>
        <w:t>Seleccione una:</w:t>
      </w:r>
    </w:p>
    <w:p w:rsidR="0097591B" w:rsidRPr="00F75FA7" w:rsidRDefault="004B7C18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color w:val="33333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5" o:title=""/>
          </v:shape>
          <w:control r:id="rId6" w:name="DefaultOcxName" w:shapeid="_x0000_i1030"/>
        </w:object>
      </w:r>
      <w:r w:rsidR="0097591B" w:rsidRPr="00F75FA7">
        <w:rPr>
          <w:rFonts w:ascii="Roboto" w:eastAsia="Times New Roman" w:hAnsi="Roboto" w:cs="Times New Roman"/>
          <w:color w:val="333333"/>
          <w:lang w:val="es-EC" w:eastAsia="es-EC"/>
        </w:rPr>
        <w:t>Verdadero</w:t>
      </w:r>
    </w:p>
    <w:p w:rsidR="0097591B" w:rsidRPr="00F75FA7" w:rsidRDefault="004B7C18" w:rsidP="00F75FA7">
      <w:pPr>
        <w:spacing w:after="72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color w:val="333333"/>
        </w:rPr>
        <w:object w:dxaOrig="225" w:dyaOrig="225">
          <v:shape id="_x0000_i1033" type="#_x0000_t75" style="width:20.25pt;height:17.25pt" o:ole="">
            <v:imagedata r:id="rId5" o:title=""/>
          </v:shape>
          <w:control r:id="rId7" w:name="DefaultOcxName1" w:shapeid="_x0000_i1033"/>
        </w:object>
      </w:r>
      <w:r w:rsidR="0097591B" w:rsidRPr="00F75FA7">
        <w:rPr>
          <w:rFonts w:ascii="Roboto" w:eastAsia="Times New Roman" w:hAnsi="Roboto" w:cs="Times New Roman"/>
          <w:color w:val="333333"/>
          <w:lang w:val="es-EC" w:eastAsia="es-EC"/>
        </w:rPr>
        <w:t>Falso</w:t>
      </w:r>
    </w:p>
    <w:p w:rsidR="00FE2048" w:rsidRPr="00F75FA7" w:rsidRDefault="00FE2048" w:rsidP="00F75FA7">
      <w:pPr>
        <w:spacing w:after="72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97591B" w:rsidRPr="00F75FA7" w:rsidRDefault="00D56EA4" w:rsidP="00F75F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eastAsia="Times New Roman" w:hAnsi="Roboto" w:cs="Times New Roman"/>
          <w:b/>
          <w:bCs/>
          <w:color w:val="3C3C3B"/>
          <w:kern w:val="36"/>
          <w:lang w:val="es-EC" w:eastAsia="es-EC"/>
        </w:rPr>
      </w:pPr>
      <w:r w:rsidRPr="00F75FA7">
        <w:rPr>
          <w:rFonts w:ascii="Roboto" w:eastAsia="Times New Roman" w:hAnsi="Roboto" w:cs="Times New Roman"/>
          <w:b/>
          <w:bCs/>
          <w:color w:val="3C3C3B"/>
          <w:kern w:val="36"/>
          <w:lang w:val="es-EC" w:eastAsia="es-EC"/>
        </w:rPr>
        <w:t>Escoja la respuesta correcta.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1B251D" w:rsidRPr="00F75FA7" w:rsidTr="00F75FA7">
        <w:tc>
          <w:tcPr>
            <w:tcW w:w="2881" w:type="dxa"/>
          </w:tcPr>
          <w:p w:rsidR="001B251D" w:rsidRPr="00F75FA7" w:rsidRDefault="001B251D" w:rsidP="00F75FA7">
            <w:pPr>
              <w:spacing w:line="360" w:lineRule="auto"/>
              <w:jc w:val="center"/>
              <w:rPr>
                <w:rFonts w:ascii="Roboto" w:eastAsia="Times New Roman" w:hAnsi="Roboto" w:cs="Times New Roman"/>
                <w:b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/>
                <w:bCs/>
                <w:color w:val="3C3C3B"/>
                <w:kern w:val="36"/>
                <w:lang w:val="es-EC" w:eastAsia="es-EC"/>
              </w:rPr>
              <w:t>PREGUNTA</w:t>
            </w:r>
          </w:p>
        </w:tc>
        <w:tc>
          <w:tcPr>
            <w:tcW w:w="2881" w:type="dxa"/>
          </w:tcPr>
          <w:p w:rsidR="001B251D" w:rsidRPr="00F75FA7" w:rsidRDefault="001B251D" w:rsidP="00F75FA7">
            <w:pPr>
              <w:spacing w:line="360" w:lineRule="auto"/>
              <w:jc w:val="center"/>
              <w:rPr>
                <w:rFonts w:ascii="Roboto" w:eastAsia="Times New Roman" w:hAnsi="Roboto" w:cs="Times New Roman"/>
                <w:b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/>
                <w:bCs/>
                <w:color w:val="3C3C3B"/>
                <w:kern w:val="36"/>
                <w:lang w:val="es-EC" w:eastAsia="es-EC"/>
              </w:rPr>
              <w:t>REPUESTA</w:t>
            </w:r>
          </w:p>
        </w:tc>
        <w:tc>
          <w:tcPr>
            <w:tcW w:w="2882" w:type="dxa"/>
          </w:tcPr>
          <w:p w:rsidR="001B251D" w:rsidRPr="00F75FA7" w:rsidRDefault="001B251D" w:rsidP="00F75FA7">
            <w:pPr>
              <w:spacing w:line="360" w:lineRule="auto"/>
              <w:jc w:val="center"/>
              <w:rPr>
                <w:rFonts w:ascii="Roboto" w:eastAsia="Times New Roman" w:hAnsi="Roboto" w:cs="Times New Roman"/>
                <w:b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/>
                <w:bCs/>
                <w:color w:val="3C3C3B"/>
                <w:kern w:val="36"/>
                <w:lang w:val="es-EC" w:eastAsia="es-EC"/>
              </w:rPr>
              <w:t>OPCIONES</w:t>
            </w:r>
          </w:p>
        </w:tc>
      </w:tr>
      <w:tr w:rsidR="001B251D" w:rsidRPr="00F75FA7" w:rsidTr="00F75FA7">
        <w:tc>
          <w:tcPr>
            <w:tcW w:w="2881" w:type="dxa"/>
          </w:tcPr>
          <w:p w:rsidR="001B251D" w:rsidRPr="00F75FA7" w:rsidRDefault="001B251D" w:rsidP="00F75FA7">
            <w:pPr>
              <w:spacing w:line="276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</w:p>
          <w:p w:rsidR="001B251D" w:rsidRPr="00F75FA7" w:rsidRDefault="001B251D" w:rsidP="00F75FA7">
            <w:pPr>
              <w:spacing w:line="276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  <w:t>La obligación de respecto</w:t>
            </w:r>
            <w:r w:rsidRPr="00F75FA7"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  <w:tab/>
            </w:r>
          </w:p>
          <w:p w:rsidR="001B251D" w:rsidRPr="00F75FA7" w:rsidRDefault="001B251D" w:rsidP="00F75FA7">
            <w:pPr>
              <w:spacing w:line="276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</w:p>
        </w:tc>
        <w:tc>
          <w:tcPr>
            <w:tcW w:w="2881" w:type="dxa"/>
          </w:tcPr>
          <w:p w:rsidR="001B251D" w:rsidRPr="00F75FA7" w:rsidRDefault="001B251D" w:rsidP="00F75FA7">
            <w:pPr>
              <w:spacing w:line="276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</w:p>
        </w:tc>
        <w:tc>
          <w:tcPr>
            <w:tcW w:w="2882" w:type="dxa"/>
            <w:vMerge w:val="restart"/>
          </w:tcPr>
          <w:p w:rsidR="001B251D" w:rsidRPr="00F75FA7" w:rsidRDefault="001B251D" w:rsidP="00F75FA7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  <w:t xml:space="preserve">Está contenida en la </w:t>
            </w:r>
            <w:r w:rsidRPr="00F75FA7">
              <w:rPr>
                <w:rFonts w:ascii="Roboto" w:eastAsia="Times New Roman" w:hAnsi="Roboto" w:cs="Times New Roman" w:hint="eastAsia"/>
                <w:bCs/>
                <w:color w:val="3C3C3B"/>
                <w:kern w:val="36"/>
                <w:lang w:val="es-EC" w:eastAsia="es-EC"/>
              </w:rPr>
              <w:t>obligación</w:t>
            </w:r>
            <w:r w:rsidRPr="00F75FA7"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  <w:t xml:space="preserve"> de garantizar el ejercicio de los derechos.</w:t>
            </w:r>
          </w:p>
          <w:p w:rsidR="001B251D" w:rsidRPr="00F75FA7" w:rsidRDefault="001B251D" w:rsidP="00F75FA7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  <w:t xml:space="preserve">La obligación del Estado de organizar su aparataje estatal para asegurar el cumplimiento de los derechos. </w:t>
            </w:r>
          </w:p>
          <w:p w:rsidR="001B251D" w:rsidRPr="00F75FA7" w:rsidRDefault="001B251D" w:rsidP="00F75FA7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  <w:t>Implica un deber de abstención por parte de los/as funcionarios/as públicos/as.</w:t>
            </w:r>
          </w:p>
        </w:tc>
      </w:tr>
      <w:tr w:rsidR="001B251D" w:rsidRPr="00F75FA7" w:rsidTr="00F75FA7">
        <w:tc>
          <w:tcPr>
            <w:tcW w:w="2881" w:type="dxa"/>
          </w:tcPr>
          <w:p w:rsidR="001B251D" w:rsidRPr="00F75FA7" w:rsidRDefault="001B251D" w:rsidP="00F75FA7">
            <w:pPr>
              <w:spacing w:line="360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  <w:t>El deber de garantía implica</w:t>
            </w:r>
          </w:p>
        </w:tc>
        <w:tc>
          <w:tcPr>
            <w:tcW w:w="2881" w:type="dxa"/>
          </w:tcPr>
          <w:p w:rsidR="001B251D" w:rsidRPr="00F75FA7" w:rsidRDefault="001B251D" w:rsidP="00F75FA7">
            <w:pPr>
              <w:spacing w:line="360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</w:p>
        </w:tc>
        <w:tc>
          <w:tcPr>
            <w:tcW w:w="2882" w:type="dxa"/>
            <w:vMerge/>
          </w:tcPr>
          <w:p w:rsidR="001B251D" w:rsidRPr="00F75FA7" w:rsidRDefault="001B251D" w:rsidP="00F75FA7">
            <w:pPr>
              <w:spacing w:line="360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</w:p>
        </w:tc>
      </w:tr>
      <w:tr w:rsidR="001B251D" w:rsidRPr="00F75FA7" w:rsidTr="00F75FA7">
        <w:tc>
          <w:tcPr>
            <w:tcW w:w="2881" w:type="dxa"/>
          </w:tcPr>
          <w:p w:rsidR="001B251D" w:rsidRPr="00F75FA7" w:rsidRDefault="001B251D" w:rsidP="00F75FA7">
            <w:pPr>
              <w:spacing w:line="360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  <w:r w:rsidRPr="00F75FA7"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  <w:t>La obligación de investigar y sancionar</w:t>
            </w:r>
          </w:p>
        </w:tc>
        <w:tc>
          <w:tcPr>
            <w:tcW w:w="2881" w:type="dxa"/>
          </w:tcPr>
          <w:p w:rsidR="001B251D" w:rsidRPr="00F75FA7" w:rsidRDefault="001B251D" w:rsidP="00F75FA7">
            <w:pPr>
              <w:spacing w:line="360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</w:p>
        </w:tc>
        <w:tc>
          <w:tcPr>
            <w:tcW w:w="2882" w:type="dxa"/>
            <w:vMerge/>
          </w:tcPr>
          <w:p w:rsidR="001B251D" w:rsidRPr="00F75FA7" w:rsidRDefault="001B251D" w:rsidP="00F75FA7">
            <w:pPr>
              <w:spacing w:line="360" w:lineRule="auto"/>
              <w:jc w:val="both"/>
              <w:rPr>
                <w:rFonts w:ascii="Roboto" w:eastAsia="Times New Roman" w:hAnsi="Roboto" w:cs="Times New Roman"/>
                <w:bCs/>
                <w:color w:val="3C3C3B"/>
                <w:kern w:val="36"/>
                <w:lang w:val="es-EC" w:eastAsia="es-EC"/>
              </w:rPr>
            </w:pPr>
          </w:p>
        </w:tc>
      </w:tr>
    </w:tbl>
    <w:p w:rsidR="001B251D" w:rsidRDefault="001B251D" w:rsidP="00D56EA4">
      <w:pPr>
        <w:jc w:val="both"/>
        <w:rPr>
          <w:rFonts w:ascii="Roboto" w:eastAsia="Times New Roman" w:hAnsi="Roboto" w:cs="Times New Roman"/>
          <w:bCs/>
          <w:color w:val="3C3C3B"/>
          <w:kern w:val="36"/>
          <w:sz w:val="24"/>
          <w:szCs w:val="24"/>
          <w:lang w:val="es-EC" w:eastAsia="es-EC"/>
        </w:rPr>
      </w:pPr>
    </w:p>
    <w:p w:rsidR="001B251D" w:rsidRDefault="001B251D" w:rsidP="00D56EA4">
      <w:pPr>
        <w:jc w:val="both"/>
        <w:rPr>
          <w:rFonts w:ascii="Roboto" w:eastAsia="Times New Roman" w:hAnsi="Roboto" w:cs="Times New Roman"/>
          <w:bCs/>
          <w:color w:val="3C3C3B"/>
          <w:kern w:val="36"/>
          <w:sz w:val="24"/>
          <w:szCs w:val="24"/>
          <w:lang w:val="es-EC" w:eastAsia="es-EC"/>
        </w:rPr>
      </w:pPr>
    </w:p>
    <w:p w:rsidR="00FE2048" w:rsidRDefault="00FE2048" w:rsidP="00D56EA4">
      <w:pPr>
        <w:jc w:val="both"/>
        <w:rPr>
          <w:rFonts w:ascii="Roboto" w:eastAsia="Times New Roman" w:hAnsi="Roboto" w:cs="Times New Roman"/>
          <w:bCs/>
          <w:color w:val="3C3C3B"/>
          <w:kern w:val="36"/>
          <w:sz w:val="24"/>
          <w:szCs w:val="24"/>
          <w:lang w:val="es-EC" w:eastAsia="es-EC"/>
        </w:rPr>
      </w:pPr>
    </w:p>
    <w:p w:rsidR="001B251D" w:rsidRPr="00F75FA7" w:rsidRDefault="001B251D" w:rsidP="00F75FA7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="Roboto" w:hAnsi="Roboto"/>
          <w:b/>
          <w:color w:val="333333"/>
          <w:sz w:val="22"/>
          <w:szCs w:val="22"/>
        </w:rPr>
      </w:pPr>
      <w:r w:rsidRPr="00F75FA7">
        <w:rPr>
          <w:rFonts w:ascii="Roboto" w:hAnsi="Roboto"/>
          <w:b/>
          <w:color w:val="333333"/>
          <w:sz w:val="22"/>
          <w:szCs w:val="22"/>
        </w:rPr>
        <w:t xml:space="preserve"> Las mujeres embarazadas son</w:t>
      </w:r>
    </w:p>
    <w:p w:rsidR="001B251D" w:rsidRPr="001B251D" w:rsidRDefault="001B251D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1B251D">
        <w:rPr>
          <w:rFonts w:ascii="Roboto" w:eastAsia="Times New Roman" w:hAnsi="Roboto" w:cs="Times New Roman"/>
          <w:color w:val="333333"/>
          <w:lang w:val="es-EC" w:eastAsia="es-EC"/>
        </w:rPr>
        <w:t>Seleccione una:</w:t>
      </w:r>
    </w:p>
    <w:p w:rsidR="001B251D" w:rsidRPr="001B251D" w:rsidRDefault="001B251D" w:rsidP="00F75FA7">
      <w:pPr>
        <w:spacing w:after="0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1B251D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50" type="#_x0000_t75" style="width:20.25pt;height:17.25pt" o:ole="">
            <v:imagedata r:id="rId5" o:title=""/>
          </v:shape>
          <w:control r:id="rId8" w:name="DefaultOcxName2" w:shapeid="_x0000_i1050"/>
        </w:object>
      </w:r>
      <w:r w:rsidRPr="001B251D">
        <w:rPr>
          <w:rFonts w:ascii="Roboto" w:eastAsia="Times New Roman" w:hAnsi="Roboto" w:cs="Times New Roman"/>
          <w:color w:val="333333"/>
          <w:lang w:val="es-EC" w:eastAsia="es-EC"/>
        </w:rPr>
        <w:t>a. un grupo de atención prioritaria según la Constitución.</w:t>
      </w:r>
    </w:p>
    <w:p w:rsidR="00D56EA4" w:rsidRPr="00F75FA7" w:rsidRDefault="001B251D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1B251D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49" type="#_x0000_t75" style="width:20.25pt;height:17.25pt" o:ole="">
            <v:imagedata r:id="rId5" o:title=""/>
          </v:shape>
          <w:control r:id="rId9" w:name="DefaultOcxName11" w:shapeid="_x0000_i1049"/>
        </w:object>
      </w:r>
      <w:r w:rsidRPr="001B251D">
        <w:rPr>
          <w:rFonts w:ascii="Roboto" w:eastAsia="Times New Roman" w:hAnsi="Roboto" w:cs="Times New Roman"/>
          <w:color w:val="333333"/>
          <w:lang w:val="es-EC" w:eastAsia="es-EC"/>
        </w:rPr>
        <w:t>b. inferiores a los hombres porque son más lentas debido al embarazo</w:t>
      </w:r>
    </w:p>
    <w:p w:rsidR="001B251D" w:rsidRPr="00F75FA7" w:rsidRDefault="001B251D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1B251D" w:rsidRPr="00F75FA7" w:rsidRDefault="001B251D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tbl>
      <w:tblPr>
        <w:tblW w:w="0" w:type="auto"/>
        <w:tblInd w:w="-441" w:type="dxa"/>
        <w:shd w:val="clear" w:color="auto" w:fill="D9ED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D56EA4" w:rsidRPr="00F75FA7" w:rsidTr="00D56EA4">
        <w:tc>
          <w:tcPr>
            <w:tcW w:w="0" w:type="auto"/>
            <w:shd w:val="clear" w:color="auto" w:fill="D9EDF7"/>
            <w:vAlign w:val="center"/>
            <w:hideMark/>
          </w:tcPr>
          <w:p w:rsidR="00D56EA4" w:rsidRPr="00F75FA7" w:rsidRDefault="00D56EA4" w:rsidP="00F75FA7">
            <w:pPr>
              <w:spacing w:after="120" w:line="360" w:lineRule="auto"/>
              <w:jc w:val="both"/>
              <w:rPr>
                <w:rFonts w:ascii="Roboto" w:eastAsia="Times New Roman" w:hAnsi="Roboto" w:cs="Times New Roman"/>
                <w:color w:val="333333"/>
                <w:lang w:val="es-EC" w:eastAsia="es-EC"/>
              </w:rPr>
            </w:pPr>
          </w:p>
        </w:tc>
        <w:tc>
          <w:tcPr>
            <w:tcW w:w="0" w:type="auto"/>
            <w:shd w:val="clear" w:color="auto" w:fill="D9EDF7"/>
            <w:vAlign w:val="center"/>
            <w:hideMark/>
          </w:tcPr>
          <w:p w:rsidR="00D56EA4" w:rsidRPr="00F75FA7" w:rsidRDefault="00D56EA4" w:rsidP="00F75FA7">
            <w:pPr>
              <w:spacing w:after="0" w:line="360" w:lineRule="auto"/>
              <w:jc w:val="both"/>
              <w:rPr>
                <w:rFonts w:ascii="Roboto" w:eastAsia="Times New Roman" w:hAnsi="Roboto" w:cs="Times New Roman"/>
                <w:color w:val="333333"/>
                <w:lang w:val="es-EC" w:eastAsia="es-EC"/>
              </w:rPr>
            </w:pPr>
          </w:p>
        </w:tc>
      </w:tr>
      <w:tr w:rsidR="00D56EA4" w:rsidRPr="00F75FA7" w:rsidTr="00D56EA4">
        <w:tc>
          <w:tcPr>
            <w:tcW w:w="0" w:type="auto"/>
            <w:shd w:val="clear" w:color="auto" w:fill="D9EDF7"/>
            <w:vAlign w:val="center"/>
            <w:hideMark/>
          </w:tcPr>
          <w:p w:rsidR="00D56EA4" w:rsidRPr="00F75FA7" w:rsidRDefault="00D56EA4" w:rsidP="00F75FA7">
            <w:pPr>
              <w:spacing w:after="120" w:line="360" w:lineRule="auto"/>
              <w:jc w:val="both"/>
              <w:rPr>
                <w:rFonts w:ascii="Roboto" w:eastAsia="Times New Roman" w:hAnsi="Roboto" w:cs="Times New Roman"/>
                <w:color w:val="333333"/>
                <w:lang w:val="es-EC" w:eastAsia="es-EC"/>
              </w:rPr>
            </w:pPr>
          </w:p>
        </w:tc>
        <w:tc>
          <w:tcPr>
            <w:tcW w:w="0" w:type="auto"/>
            <w:shd w:val="clear" w:color="auto" w:fill="D9EDF7"/>
            <w:vAlign w:val="center"/>
            <w:hideMark/>
          </w:tcPr>
          <w:p w:rsidR="00D56EA4" w:rsidRPr="00F75FA7" w:rsidRDefault="00D56EA4" w:rsidP="00F75FA7">
            <w:pPr>
              <w:spacing w:after="0" w:line="360" w:lineRule="auto"/>
              <w:jc w:val="both"/>
              <w:rPr>
                <w:rFonts w:ascii="Roboto" w:eastAsia="Times New Roman" w:hAnsi="Roboto" w:cs="Times New Roman"/>
                <w:color w:val="333333"/>
                <w:lang w:val="es-EC" w:eastAsia="es-EC"/>
              </w:rPr>
            </w:pPr>
          </w:p>
        </w:tc>
      </w:tr>
      <w:tr w:rsidR="00D56EA4" w:rsidRPr="00F75FA7" w:rsidTr="00D56EA4">
        <w:tc>
          <w:tcPr>
            <w:tcW w:w="0" w:type="auto"/>
            <w:shd w:val="clear" w:color="auto" w:fill="D9EDF7"/>
            <w:vAlign w:val="center"/>
            <w:hideMark/>
          </w:tcPr>
          <w:p w:rsidR="00D56EA4" w:rsidRPr="00F75FA7" w:rsidRDefault="00D56EA4" w:rsidP="00F75FA7">
            <w:pPr>
              <w:spacing w:after="120" w:line="360" w:lineRule="auto"/>
              <w:jc w:val="both"/>
              <w:rPr>
                <w:rFonts w:ascii="Roboto" w:eastAsia="Times New Roman" w:hAnsi="Roboto" w:cs="Times New Roman"/>
                <w:color w:val="333333"/>
                <w:lang w:val="es-EC" w:eastAsia="es-EC"/>
              </w:rPr>
            </w:pPr>
          </w:p>
        </w:tc>
        <w:tc>
          <w:tcPr>
            <w:tcW w:w="0" w:type="auto"/>
            <w:shd w:val="clear" w:color="auto" w:fill="D9EDF7"/>
            <w:vAlign w:val="center"/>
            <w:hideMark/>
          </w:tcPr>
          <w:p w:rsidR="00D56EA4" w:rsidRPr="00F75FA7" w:rsidRDefault="00D56EA4" w:rsidP="00F75F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s-EC" w:eastAsia="es-EC"/>
              </w:rPr>
            </w:pPr>
          </w:p>
        </w:tc>
      </w:tr>
    </w:tbl>
    <w:p w:rsidR="002A1690" w:rsidRPr="00F75FA7" w:rsidRDefault="002A1690" w:rsidP="00F75F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eastAsia="Times New Roman" w:hAnsi="Roboto" w:cs="Times New Roman"/>
          <w:b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>El enfoque de derechos humanos</w:t>
      </w:r>
    </w:p>
    <w:p w:rsidR="002A1690" w:rsidRPr="002A1690" w:rsidRDefault="002A1690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2A1690">
        <w:rPr>
          <w:rFonts w:ascii="Roboto" w:eastAsia="Times New Roman" w:hAnsi="Roboto" w:cs="Times New Roman"/>
          <w:color w:val="333333"/>
          <w:lang w:val="es-EC" w:eastAsia="es-EC"/>
        </w:rPr>
        <w:t>Seleccione una:</w:t>
      </w:r>
    </w:p>
    <w:p w:rsidR="002A1690" w:rsidRPr="002A1690" w:rsidRDefault="002A1690" w:rsidP="00F75FA7">
      <w:pPr>
        <w:spacing w:after="0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2A1690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60" type="#_x0000_t75" style="width:20.25pt;height:17.25pt" o:ole="">
            <v:imagedata r:id="rId5" o:title=""/>
          </v:shape>
          <w:control r:id="rId10" w:name="DefaultOcxName3" w:shapeid="_x0000_i1060"/>
        </w:object>
      </w:r>
      <w:r w:rsidRPr="002A1690">
        <w:rPr>
          <w:rFonts w:ascii="Roboto" w:eastAsia="Times New Roman" w:hAnsi="Roboto" w:cs="Times New Roman"/>
          <w:color w:val="333333"/>
          <w:lang w:val="es-EC" w:eastAsia="es-EC"/>
        </w:rPr>
        <w:t>a. es un concepto que requiere desarrollo teórico</w:t>
      </w:r>
    </w:p>
    <w:p w:rsidR="002A1690" w:rsidRPr="002A1690" w:rsidRDefault="002A1690" w:rsidP="00F75FA7">
      <w:pPr>
        <w:spacing w:after="0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2A1690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59" type="#_x0000_t75" style="width:20.25pt;height:17.25pt" o:ole="">
            <v:imagedata r:id="rId5" o:title=""/>
          </v:shape>
          <w:control r:id="rId11" w:name="DefaultOcxName12" w:shapeid="_x0000_i1059"/>
        </w:object>
      </w:r>
      <w:r w:rsidRPr="002A1690">
        <w:rPr>
          <w:rFonts w:ascii="Roboto" w:eastAsia="Times New Roman" w:hAnsi="Roboto" w:cs="Times New Roman"/>
          <w:color w:val="333333"/>
          <w:lang w:val="es-EC" w:eastAsia="es-EC"/>
        </w:rPr>
        <w:t>b. representa una carga innecesaria de dinero para el Estado</w:t>
      </w:r>
    </w:p>
    <w:p w:rsidR="002A1690" w:rsidRPr="00F75FA7" w:rsidRDefault="002A1690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2A1690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58" type="#_x0000_t75" style="width:20.25pt;height:17.25pt" o:ole="">
            <v:imagedata r:id="rId5" o:title=""/>
          </v:shape>
          <w:control r:id="rId12" w:name="DefaultOcxName21" w:shapeid="_x0000_i1058"/>
        </w:object>
      </w:r>
      <w:r w:rsidRPr="002A1690">
        <w:rPr>
          <w:rFonts w:ascii="Roboto" w:eastAsia="Times New Roman" w:hAnsi="Roboto" w:cs="Times New Roman"/>
          <w:color w:val="333333"/>
          <w:lang w:val="es-EC" w:eastAsia="es-EC"/>
        </w:rPr>
        <w:t xml:space="preserve">c. es una herramienta técnico </w:t>
      </w:r>
      <w:r w:rsidRPr="00F75FA7">
        <w:rPr>
          <w:rFonts w:ascii="Roboto" w:eastAsia="Times New Roman" w:hAnsi="Roboto" w:cs="Times New Roman"/>
          <w:color w:val="333333"/>
          <w:lang w:val="es-EC" w:eastAsia="es-EC"/>
        </w:rPr>
        <w:t>–</w:t>
      </w:r>
      <w:r w:rsidRPr="002A1690">
        <w:rPr>
          <w:rFonts w:ascii="Roboto" w:eastAsia="Times New Roman" w:hAnsi="Roboto" w:cs="Times New Roman"/>
          <w:color w:val="333333"/>
          <w:lang w:val="es-EC" w:eastAsia="es-EC"/>
        </w:rPr>
        <w:t xml:space="preserve"> conceptual</w:t>
      </w:r>
    </w:p>
    <w:p w:rsidR="002A1690" w:rsidRPr="00F75FA7" w:rsidRDefault="002A1690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C4542C" w:rsidRPr="00F75FA7" w:rsidRDefault="00C4542C" w:rsidP="00F75FA7">
      <w:pPr>
        <w:spacing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C4542C" w:rsidRPr="00F75FA7" w:rsidRDefault="00C4542C" w:rsidP="00F75F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eastAsia="Times New Roman" w:hAnsi="Roboto" w:cs="Times New Roman"/>
          <w:b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>Los niños y niñas gozan de los mismos derechos que las personas adultas.</w:t>
      </w:r>
    </w:p>
    <w:p w:rsidR="00C4542C" w:rsidRPr="00C4542C" w:rsidRDefault="00C4542C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t>Seleccione una:</w:t>
      </w:r>
    </w:p>
    <w:p w:rsidR="00C4542C" w:rsidRPr="00C4542C" w:rsidRDefault="00C4542C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88" type="#_x0000_t75" style="width:20.25pt;height:17.25pt" o:ole="">
            <v:imagedata r:id="rId5" o:title=""/>
          </v:shape>
          <w:control r:id="rId13" w:name="DefaultOcxName4" w:shapeid="_x0000_i1088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Verdadero</w:t>
      </w:r>
    </w:p>
    <w:p w:rsidR="00C4542C" w:rsidRPr="00C4542C" w:rsidRDefault="00C4542C" w:rsidP="00F75FA7">
      <w:pPr>
        <w:spacing w:after="72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87" type="#_x0000_t75" style="width:20.25pt;height:17.25pt" o:ole="">
            <v:imagedata r:id="rId5" o:title=""/>
          </v:shape>
          <w:control r:id="rId14" w:name="DefaultOcxName13" w:shapeid="_x0000_i1087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Falso</w:t>
      </w:r>
    </w:p>
    <w:p w:rsidR="002A1690" w:rsidRPr="00F75FA7" w:rsidRDefault="002A1690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C4542C" w:rsidRPr="00F75FA7" w:rsidRDefault="00C4542C" w:rsidP="00F75F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eastAsia="Times New Roman" w:hAnsi="Roboto" w:cs="Times New Roman"/>
          <w:b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 xml:space="preserve">Juan Pérez, policía metropolitano, disparó en contra de María </w:t>
      </w:r>
      <w:proofErr w:type="spellStart"/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>Mendieta</w:t>
      </w:r>
      <w:proofErr w:type="spellEnd"/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 xml:space="preserve"> cuando ésta se encontraba detenida después de participar en una manifestación violenta. </w:t>
      </w:r>
    </w:p>
    <w:p w:rsidR="00C4542C" w:rsidRPr="00C4542C" w:rsidRDefault="00C4542C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t>Seleccione una:</w:t>
      </w:r>
    </w:p>
    <w:p w:rsidR="00C4542C" w:rsidRPr="00C4542C" w:rsidRDefault="00C4542C" w:rsidP="00F75FA7">
      <w:pPr>
        <w:spacing w:after="0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97" type="#_x0000_t75" style="width:20.25pt;height:17.25pt" o:ole="">
            <v:imagedata r:id="rId5" o:title=""/>
          </v:shape>
          <w:control r:id="rId15" w:name="DefaultOcxName5" w:shapeid="_x0000_i1097"/>
        </w:object>
      </w:r>
      <w:proofErr w:type="gramStart"/>
      <w:r w:rsidRPr="00C4542C">
        <w:rPr>
          <w:rFonts w:ascii="Roboto" w:eastAsia="Times New Roman" w:hAnsi="Roboto" w:cs="Times New Roman"/>
          <w:color w:val="333333"/>
          <w:lang w:val="es-EC" w:eastAsia="es-EC"/>
        </w:rPr>
        <w:t>a</w:t>
      </w:r>
      <w:proofErr w:type="gramEnd"/>
      <w:r w:rsidRPr="00C4542C">
        <w:rPr>
          <w:rFonts w:ascii="Roboto" w:eastAsia="Times New Roman" w:hAnsi="Roboto" w:cs="Times New Roman"/>
          <w:color w:val="333333"/>
          <w:lang w:val="es-EC" w:eastAsia="es-EC"/>
        </w:rPr>
        <w:t>. Juan Pérez violó el derecho a la vida de María, generando la responsabilidad del Estado</w:t>
      </w:r>
    </w:p>
    <w:p w:rsidR="00C4542C" w:rsidRPr="00C4542C" w:rsidRDefault="00C4542C" w:rsidP="00F75FA7">
      <w:pPr>
        <w:spacing w:after="0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96" type="#_x0000_t75" style="width:20.25pt;height:17.25pt" o:ole="">
            <v:imagedata r:id="rId5" o:title=""/>
          </v:shape>
          <w:control r:id="rId16" w:name="DefaultOcxName14" w:shapeid="_x0000_i1096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b. Com</w:t>
      </w:r>
      <w:r w:rsidRPr="00F75FA7">
        <w:rPr>
          <w:rFonts w:ascii="Roboto" w:eastAsia="Times New Roman" w:hAnsi="Roboto" w:cs="Times New Roman"/>
          <w:color w:val="333333"/>
          <w:lang w:val="es-EC" w:eastAsia="es-EC"/>
        </w:rPr>
        <w:t>o</w: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 xml:space="preserve"> María </w:t>
      </w:r>
      <w:proofErr w:type="spellStart"/>
      <w:r w:rsidRPr="00C4542C">
        <w:rPr>
          <w:rFonts w:ascii="Roboto" w:eastAsia="Times New Roman" w:hAnsi="Roboto" w:cs="Times New Roman"/>
          <w:color w:val="333333"/>
          <w:lang w:val="es-EC" w:eastAsia="es-EC"/>
        </w:rPr>
        <w:t>Mendieta</w:t>
      </w:r>
      <w:proofErr w:type="spellEnd"/>
      <w:r w:rsidRPr="00C4542C">
        <w:rPr>
          <w:rFonts w:ascii="Roboto" w:eastAsia="Times New Roman" w:hAnsi="Roboto" w:cs="Times New Roman"/>
          <w:color w:val="333333"/>
          <w:lang w:val="es-EC" w:eastAsia="es-EC"/>
        </w:rPr>
        <w:t xml:space="preserve"> estaba detenida por haber infringido la ley, Juan Pérez pudo disparar en su contra. </w:t>
      </w:r>
    </w:p>
    <w:p w:rsidR="00C4542C" w:rsidRPr="00C4542C" w:rsidRDefault="00C4542C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095" type="#_x0000_t75" style="width:20.25pt;height:17.25pt" o:ole="">
            <v:imagedata r:id="rId5" o:title=""/>
          </v:shape>
          <w:control r:id="rId17" w:name="DefaultOcxName22" w:shapeid="_x0000_i1095"/>
        </w:object>
      </w:r>
      <w:proofErr w:type="gramStart"/>
      <w:r w:rsidRPr="00C4542C">
        <w:rPr>
          <w:rFonts w:ascii="Roboto" w:eastAsia="Times New Roman" w:hAnsi="Roboto" w:cs="Times New Roman"/>
          <w:color w:val="333333"/>
          <w:lang w:val="es-EC" w:eastAsia="es-EC"/>
        </w:rPr>
        <w:t>c</w:t>
      </w:r>
      <w:proofErr w:type="gramEnd"/>
      <w:r w:rsidRPr="00C4542C">
        <w:rPr>
          <w:rFonts w:ascii="Roboto" w:eastAsia="Times New Roman" w:hAnsi="Roboto" w:cs="Times New Roman"/>
          <w:color w:val="333333"/>
          <w:lang w:val="es-EC" w:eastAsia="es-EC"/>
        </w:rPr>
        <w:t>. Juan Pérez debió pedir autorización de sus superiores para poder disparar en contra de María y, así, evitar la responsabilidad del Estado</w:t>
      </w:r>
    </w:p>
    <w:p w:rsidR="00C4542C" w:rsidRPr="00F75FA7" w:rsidRDefault="00C4542C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C4542C" w:rsidRPr="00F75FA7" w:rsidRDefault="00C4542C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C4542C" w:rsidRPr="00F75FA7" w:rsidRDefault="00C4542C" w:rsidP="00F75F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>La actuación de los y las juezas no genera la responsabilidad del Estado por violaciones a los derechos humanos porque el Poder Judicial es independiente</w:t>
      </w:r>
      <w:r w:rsidRPr="00F75FA7">
        <w:rPr>
          <w:rFonts w:ascii="Roboto" w:eastAsia="Times New Roman" w:hAnsi="Roboto" w:cs="Times New Roman"/>
          <w:color w:val="333333"/>
          <w:lang w:val="es-EC" w:eastAsia="es-EC"/>
        </w:rPr>
        <w:t>.</w:t>
      </w:r>
    </w:p>
    <w:p w:rsidR="00C4542C" w:rsidRPr="00C4542C" w:rsidRDefault="00C4542C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t>Seleccione una:</w:t>
      </w:r>
    </w:p>
    <w:p w:rsidR="00C4542C" w:rsidRPr="00C4542C" w:rsidRDefault="00C4542C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103" type="#_x0000_t75" style="width:20.25pt;height:17.25pt" o:ole="">
            <v:imagedata r:id="rId5" o:title=""/>
          </v:shape>
          <w:control r:id="rId18" w:name="DefaultOcxName6" w:shapeid="_x0000_i1103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Verdadero</w:t>
      </w:r>
    </w:p>
    <w:p w:rsidR="00C4542C" w:rsidRPr="00F75FA7" w:rsidRDefault="00C4542C" w:rsidP="00F75FA7">
      <w:pPr>
        <w:spacing w:after="72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102" type="#_x0000_t75" style="width:20.25pt;height:17.25pt" o:ole="">
            <v:imagedata r:id="rId5" o:title=""/>
          </v:shape>
          <w:control r:id="rId19" w:name="DefaultOcxName15" w:shapeid="_x0000_i1102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Falso</w:t>
      </w:r>
    </w:p>
    <w:p w:rsidR="00C4542C" w:rsidRPr="00C4542C" w:rsidRDefault="00C4542C" w:rsidP="00F75FA7">
      <w:pPr>
        <w:spacing w:after="72" w:line="360" w:lineRule="auto"/>
        <w:jc w:val="both"/>
        <w:rPr>
          <w:rFonts w:ascii="Roboto" w:eastAsia="Times New Roman" w:hAnsi="Roboto" w:cs="Times New Roman"/>
          <w:b/>
          <w:color w:val="333333"/>
          <w:lang w:val="es-EC" w:eastAsia="es-EC"/>
        </w:rPr>
      </w:pPr>
    </w:p>
    <w:p w:rsidR="00C4542C" w:rsidRPr="00F75FA7" w:rsidRDefault="00C4542C" w:rsidP="00F75F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eastAsia="Times New Roman" w:hAnsi="Roboto" w:cs="Times New Roman"/>
          <w:b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>La obligación de respetar los derechos humanos requiere que el Estado no viole mis derechos a través de la actuación de sus agentes. </w:t>
      </w:r>
    </w:p>
    <w:p w:rsidR="00C4542C" w:rsidRPr="00C4542C" w:rsidRDefault="00C4542C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t>Seleccione una:</w:t>
      </w:r>
    </w:p>
    <w:p w:rsidR="00C4542C" w:rsidRPr="00C4542C" w:rsidRDefault="00C4542C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109" type="#_x0000_t75" style="width:20.25pt;height:17.25pt" o:ole="">
            <v:imagedata r:id="rId5" o:title=""/>
          </v:shape>
          <w:control r:id="rId20" w:name="DefaultOcxName7" w:shapeid="_x0000_i1109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Verdadero</w:t>
      </w:r>
    </w:p>
    <w:p w:rsidR="00C4542C" w:rsidRPr="00C4542C" w:rsidRDefault="00C4542C" w:rsidP="00F75FA7">
      <w:pPr>
        <w:spacing w:after="72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108" type="#_x0000_t75" style="width:20.25pt;height:17.25pt" o:ole="">
            <v:imagedata r:id="rId5" o:title=""/>
          </v:shape>
          <w:control r:id="rId21" w:name="DefaultOcxName16" w:shapeid="_x0000_i1108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Falso</w:t>
      </w:r>
    </w:p>
    <w:p w:rsidR="00C4542C" w:rsidRPr="00F75FA7" w:rsidRDefault="00C4542C" w:rsidP="00F75F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oboto" w:eastAsia="Times New Roman" w:hAnsi="Roboto" w:cs="Times New Roman"/>
          <w:b/>
          <w:color w:val="333333"/>
          <w:lang w:val="es-EC" w:eastAsia="es-EC"/>
        </w:rPr>
      </w:pPr>
      <w:r w:rsidRPr="00F75FA7">
        <w:rPr>
          <w:rFonts w:ascii="Roboto" w:eastAsia="Times New Roman" w:hAnsi="Roboto" w:cs="Times New Roman"/>
          <w:b/>
          <w:color w:val="333333"/>
          <w:lang w:val="es-EC" w:eastAsia="es-EC"/>
        </w:rPr>
        <w:t>La violencia psicológica es </w:t>
      </w:r>
    </w:p>
    <w:p w:rsidR="00C4542C" w:rsidRPr="00C4542C" w:rsidRDefault="00C4542C" w:rsidP="00F75FA7">
      <w:pPr>
        <w:spacing w:after="0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t>Seleccione una:</w:t>
      </w:r>
    </w:p>
    <w:p w:rsidR="00C4542C" w:rsidRPr="00C4542C" w:rsidRDefault="00C4542C" w:rsidP="00F75FA7">
      <w:pPr>
        <w:spacing w:after="0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118" type="#_x0000_t75" style="width:20.25pt;height:17.25pt" o:ole="">
            <v:imagedata r:id="rId5" o:title=""/>
          </v:shape>
          <w:control r:id="rId22" w:name="DefaultOcxName8" w:shapeid="_x0000_i1118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a. un tipo de violencia que sólo ocurre cuando existe una relación interpersonal entre la víctima y el agresor.</w:t>
      </w:r>
    </w:p>
    <w:p w:rsidR="00C4542C" w:rsidRPr="00C4542C" w:rsidRDefault="00C4542C" w:rsidP="00F75FA7">
      <w:pPr>
        <w:spacing w:after="0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117" type="#_x0000_t75" style="width:20.25pt;height:17.25pt" o:ole="">
            <v:imagedata r:id="rId5" o:title=""/>
          </v:shape>
          <w:control r:id="rId23" w:name="DefaultOcxName17" w:shapeid="_x0000_i1117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b. aquella que es imposible demostrar porque no deja secuelas en la víctima</w:t>
      </w:r>
    </w:p>
    <w:p w:rsidR="00C4542C" w:rsidRPr="00C4542C" w:rsidRDefault="00C4542C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C4542C">
        <w:rPr>
          <w:rFonts w:ascii="Roboto" w:eastAsia="Times New Roman" w:hAnsi="Roboto" w:cs="Times New Roman"/>
          <w:color w:val="333333"/>
          <w:lang w:val="es-EC" w:eastAsia="es-EC"/>
        </w:rPr>
        <w:object w:dxaOrig="225" w:dyaOrig="225">
          <v:shape id="_x0000_i1116" type="#_x0000_t75" style="width:20.25pt;height:17.25pt" o:ole="">
            <v:imagedata r:id="rId5" o:title=""/>
          </v:shape>
          <w:control r:id="rId24" w:name="DefaultOcxName23" w:shapeid="_x0000_i1116"/>
        </w:object>
      </w:r>
      <w:r w:rsidRPr="00C4542C">
        <w:rPr>
          <w:rFonts w:ascii="Roboto" w:eastAsia="Times New Roman" w:hAnsi="Roboto" w:cs="Times New Roman"/>
          <w:color w:val="333333"/>
          <w:lang w:val="es-EC" w:eastAsia="es-EC"/>
        </w:rPr>
        <w:t>c. la que causa daño emocional y disminución de la autoestima o perjudica y perturba el pleno desarrollo personal</w:t>
      </w:r>
    </w:p>
    <w:p w:rsidR="00C4542C" w:rsidRPr="00F75FA7" w:rsidRDefault="00C4542C" w:rsidP="00F75FA7">
      <w:pPr>
        <w:spacing w:after="72" w:line="360" w:lineRule="auto"/>
        <w:ind w:hanging="375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C4542C" w:rsidRPr="00F75FA7" w:rsidRDefault="00C4542C" w:rsidP="00F75FA7">
      <w:pPr>
        <w:pStyle w:val="Prrafodelista"/>
        <w:numPr>
          <w:ilvl w:val="0"/>
          <w:numId w:val="1"/>
        </w:numPr>
        <w:spacing w:after="72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  <w:r w:rsidRPr="00F75FA7">
        <w:rPr>
          <w:rFonts w:ascii="Roboto" w:hAnsi="Roboto"/>
          <w:color w:val="333333"/>
          <w:shd w:val="clear" w:color="auto" w:fill="D9EDF7"/>
        </w:rPr>
        <w:t>Al hablar de la violencia "realizada por las/los funcionarias/os, profesionales, personal y agentes pertenecientes a cualquier órgano, ente o institución pública, que tenga como fin retardar, obstaculizar o impedir el ejercicio de los derechos" estamos hablando de violencia </w:t>
      </w:r>
      <w:r w:rsidRPr="00F75FA7">
        <w:rPr>
          <w:rStyle w:val="control"/>
          <w:rFonts w:ascii="Roboto" w:hAnsi="Roboto"/>
          <w:color w:val="333333"/>
          <w:shd w:val="clear" w:color="auto" w:fill="D9EDF7"/>
        </w:rPr>
        <w:object w:dxaOrig="225" w:dyaOrig="225">
          <v:shape id="_x0000_i1122" type="#_x0000_t75" style="width:93pt;height:18pt" o:ole="">
            <v:imagedata r:id="rId25" o:title=""/>
          </v:shape>
          <w:control r:id="rId26" w:name="DefaultOcxName9" w:shapeid="_x0000_i1122"/>
        </w:object>
      </w:r>
      <w:r w:rsidRPr="00F75FA7">
        <w:rPr>
          <w:rStyle w:val="control"/>
          <w:rFonts w:ascii="Roboto" w:hAnsi="Roboto"/>
          <w:color w:val="333333"/>
          <w:shd w:val="clear" w:color="auto" w:fill="D9EDF7"/>
        </w:rPr>
        <w:t> </w:t>
      </w:r>
      <w:proofErr w:type="gramStart"/>
      <w:r w:rsidRPr="00F75FA7">
        <w:rPr>
          <w:rFonts w:ascii="Roboto" w:hAnsi="Roboto"/>
          <w:color w:val="333333"/>
          <w:shd w:val="clear" w:color="auto" w:fill="D9EDF7"/>
        </w:rPr>
        <w:t>?</w:t>
      </w:r>
      <w:proofErr w:type="gramEnd"/>
    </w:p>
    <w:p w:rsidR="00FE2048" w:rsidRPr="00F75FA7" w:rsidRDefault="00FE2048" w:rsidP="00F75FA7">
      <w:pPr>
        <w:spacing w:after="72" w:line="360" w:lineRule="auto"/>
        <w:jc w:val="both"/>
        <w:rPr>
          <w:rFonts w:ascii="Roboto" w:eastAsia="Times New Roman" w:hAnsi="Roboto" w:cs="Times New Roman"/>
          <w:color w:val="333333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Default="00FE2048" w:rsidP="00FE2048">
      <w:pPr>
        <w:spacing w:after="72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s-EC" w:eastAsia="es-EC"/>
        </w:rPr>
      </w:pPr>
    </w:p>
    <w:p w:rsidR="00FE2048" w:rsidRPr="00033528" w:rsidRDefault="00FE2048" w:rsidP="00033528">
      <w:pPr>
        <w:spacing w:after="72" w:line="36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b/>
          <w:color w:val="333333"/>
          <w:sz w:val="24"/>
          <w:szCs w:val="24"/>
          <w:lang w:val="es-EC" w:eastAsia="es-EC"/>
        </w:rPr>
        <w:t xml:space="preserve">RESPUESTAS </w:t>
      </w:r>
    </w:p>
    <w:p w:rsidR="00FE2048" w:rsidRPr="00033528" w:rsidRDefault="00FE2048" w:rsidP="00033528">
      <w:pPr>
        <w:spacing w:after="72" w:line="36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val="es-EC" w:eastAsia="es-EC"/>
        </w:rPr>
      </w:pPr>
    </w:p>
    <w:p w:rsidR="00FE2048" w:rsidRPr="00033528" w:rsidRDefault="00FE2048" w:rsidP="00033528">
      <w:pPr>
        <w:pStyle w:val="Prrafodelista"/>
        <w:numPr>
          <w:ilvl w:val="0"/>
          <w:numId w:val="4"/>
        </w:numPr>
        <w:shd w:val="clear" w:color="auto" w:fill="FCF8E3"/>
        <w:spacing w:after="120" w:line="360" w:lineRule="auto"/>
        <w:jc w:val="both"/>
        <w:rPr>
          <w:rFonts w:ascii="Roboto" w:eastAsia="Times New Roman" w:hAnsi="Roboto" w:cs="Times New Roman"/>
          <w:i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 xml:space="preserve">La respuesta correcta es 'Falso'. </w:t>
      </w:r>
      <w:r w:rsidRPr="00033528">
        <w:rPr>
          <w:rFonts w:ascii="Roboto" w:eastAsia="Times New Roman" w:hAnsi="Roboto" w:cs="Times New Roman"/>
          <w:i/>
          <w:sz w:val="24"/>
          <w:szCs w:val="24"/>
          <w:lang w:val="es-EC" w:eastAsia="es-EC"/>
        </w:rPr>
        <w:t>Los derechos humanos son de igual jerarquía</w:t>
      </w:r>
    </w:p>
    <w:p w:rsidR="00033528" w:rsidRPr="00033528" w:rsidRDefault="00FE2048" w:rsidP="00033528">
      <w:pPr>
        <w:pStyle w:val="Prrafodelista"/>
        <w:numPr>
          <w:ilvl w:val="0"/>
          <w:numId w:val="4"/>
        </w:numPr>
        <w:shd w:val="clear" w:color="auto" w:fill="FCF8E3"/>
        <w:spacing w:after="120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 xml:space="preserve">La respuesta correcta es: </w:t>
      </w:r>
    </w:p>
    <w:p w:rsidR="00033528" w:rsidRPr="00033528" w:rsidRDefault="00FE2048" w:rsidP="00033528">
      <w:pPr>
        <w:pStyle w:val="Prrafodelista"/>
        <w:shd w:val="clear" w:color="auto" w:fill="FCF8E3"/>
        <w:spacing w:after="120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b/>
          <w:sz w:val="24"/>
          <w:szCs w:val="24"/>
          <w:lang w:val="es-EC" w:eastAsia="es-EC"/>
        </w:rPr>
        <w:t>La obligación de respecto</w:t>
      </w:r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 xml:space="preserve"> – implica un deber de abstención por parte de los/as funcionarios/as públicos/as, </w:t>
      </w:r>
    </w:p>
    <w:p w:rsidR="00033528" w:rsidRPr="00033528" w:rsidRDefault="00FE2048" w:rsidP="00033528">
      <w:pPr>
        <w:pStyle w:val="Prrafodelista"/>
        <w:shd w:val="clear" w:color="auto" w:fill="FCF8E3"/>
        <w:spacing w:after="120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b/>
          <w:sz w:val="24"/>
          <w:szCs w:val="24"/>
          <w:lang w:val="es-EC" w:eastAsia="es-EC"/>
        </w:rPr>
        <w:t xml:space="preserve">El deber de garantía implica </w:t>
      </w:r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>– la obligación del Estado de organizar su aparataje estatal para asegurar el cumplimiento de los derechos,</w:t>
      </w:r>
    </w:p>
    <w:p w:rsidR="00033528" w:rsidRPr="00033528" w:rsidRDefault="00FE2048" w:rsidP="00033528">
      <w:pPr>
        <w:pStyle w:val="Prrafodelista"/>
        <w:shd w:val="clear" w:color="auto" w:fill="FCF8E3"/>
        <w:spacing w:after="120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b/>
          <w:sz w:val="24"/>
          <w:szCs w:val="24"/>
          <w:lang w:val="es-EC" w:eastAsia="es-EC"/>
        </w:rPr>
        <w:t>La obligación de investigar y sancionar  –</w:t>
      </w:r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 xml:space="preserve"> está contenida en la obligación de garantizar el ejercicio de los derechos</w:t>
      </w:r>
    </w:p>
    <w:p w:rsidR="00033528" w:rsidRPr="00033528" w:rsidRDefault="00033528" w:rsidP="00033528">
      <w:pPr>
        <w:pStyle w:val="Prrafodelista"/>
        <w:numPr>
          <w:ilvl w:val="0"/>
          <w:numId w:val="4"/>
        </w:numPr>
        <w:shd w:val="clear" w:color="auto" w:fill="FCF8E3"/>
        <w:spacing w:after="120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>La respuesta correcta es: un grupo de atención prioritaria según la Constitución.</w:t>
      </w:r>
    </w:p>
    <w:p w:rsidR="00033528" w:rsidRPr="00033528" w:rsidRDefault="00033528" w:rsidP="00033528">
      <w:pPr>
        <w:pStyle w:val="Prrafodelista"/>
        <w:numPr>
          <w:ilvl w:val="0"/>
          <w:numId w:val="4"/>
        </w:numPr>
        <w:shd w:val="clear" w:color="auto" w:fill="FCF8E3"/>
        <w:spacing w:after="120" w:line="360" w:lineRule="auto"/>
        <w:jc w:val="both"/>
        <w:rPr>
          <w:rFonts w:ascii="Roboto" w:eastAsia="Times New Roman" w:hAnsi="Roboto" w:cs="Times New Roman"/>
          <w:i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 xml:space="preserve">La respuesta correcta es: es una herramienta técnico – conceptual. </w:t>
      </w:r>
      <w:r w:rsidRPr="00033528">
        <w:rPr>
          <w:rFonts w:ascii="Roboto" w:eastAsia="Times New Roman" w:hAnsi="Roboto" w:cs="Times New Roman"/>
          <w:i/>
          <w:sz w:val="24"/>
          <w:szCs w:val="24"/>
          <w:lang w:val="es-EC" w:eastAsia="es-EC"/>
        </w:rPr>
        <w:t xml:space="preserve">No te olvides de que en el enfoque basado en derechos humanos es un marco conceptual y herramienta metodológica que está basado en normativa internacional y que está enfocado a la promoción y protección de los derechos humanos. El objetivo </w:t>
      </w:r>
      <w:r w:rsidRPr="00033528">
        <w:rPr>
          <w:rFonts w:ascii="Roboto" w:eastAsia="Times New Roman" w:hAnsi="Roboto" w:cs="Times New Roman"/>
          <w:i/>
          <w:sz w:val="24"/>
          <w:szCs w:val="24"/>
          <w:lang w:val="es-EC" w:eastAsia="es-EC"/>
        </w:rPr>
        <w:lastRenderedPageBreak/>
        <w:t xml:space="preserve">de la implementación del EBDH es el "analizar las desigualdades que se encuentran en el centro de los problemas de desarrollo y corregir las prácticas discriminatorias y el injusto reparto del poder." (OHCHR, Preguntas frecuentes sobre el enfoque de derechos humanos en la cooperación para el desarrollo (Nueva York/Ginebra: OHCHR, 2006); </w:t>
      </w:r>
      <w:proofErr w:type="spellStart"/>
      <w:r w:rsidRPr="00033528">
        <w:rPr>
          <w:rFonts w:ascii="Roboto" w:eastAsia="Times New Roman" w:hAnsi="Roboto" w:cs="Times New Roman"/>
          <w:i/>
          <w:sz w:val="24"/>
          <w:szCs w:val="24"/>
          <w:lang w:val="es-EC" w:eastAsia="es-EC"/>
        </w:rPr>
        <w:t>Burgorgue-Larsen</w:t>
      </w:r>
      <w:proofErr w:type="spellEnd"/>
      <w:r w:rsidRPr="00033528">
        <w:rPr>
          <w:rFonts w:ascii="Roboto" w:eastAsia="Times New Roman" w:hAnsi="Roboto" w:cs="Times New Roman"/>
          <w:i/>
          <w:sz w:val="24"/>
          <w:szCs w:val="24"/>
          <w:lang w:val="es-EC" w:eastAsia="es-EC"/>
        </w:rPr>
        <w:t xml:space="preserve"> et al. (coord.), Manual Derechos Humanos y Políticas Públicas (Barcelona: Red de Derechos Humanos y Educación, 2014)</w:t>
      </w:r>
    </w:p>
    <w:p w:rsidR="00FE2048" w:rsidRPr="00033528" w:rsidRDefault="00033528" w:rsidP="00033528">
      <w:pPr>
        <w:pStyle w:val="Prrafodelista"/>
        <w:numPr>
          <w:ilvl w:val="0"/>
          <w:numId w:val="4"/>
        </w:numPr>
        <w:spacing w:after="72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hAnsi="Roboto"/>
          <w:sz w:val="24"/>
          <w:szCs w:val="24"/>
          <w:shd w:val="clear" w:color="auto" w:fill="FCF8E3"/>
        </w:rPr>
        <w:t>La respuesta correcta es 'Verdadero.</w:t>
      </w:r>
    </w:p>
    <w:p w:rsidR="00033528" w:rsidRPr="00033528" w:rsidRDefault="00033528" w:rsidP="00033528">
      <w:pPr>
        <w:pStyle w:val="Prrafodelista"/>
        <w:numPr>
          <w:ilvl w:val="0"/>
          <w:numId w:val="4"/>
        </w:numPr>
        <w:spacing w:after="72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hAnsi="Roboto"/>
          <w:sz w:val="24"/>
          <w:szCs w:val="24"/>
          <w:shd w:val="clear" w:color="auto" w:fill="FCF8E3"/>
        </w:rPr>
        <w:t>La respuesta correcta es: Juan Pérez violó el derecho a la vida de María, generando la responsabilidad del Estado.</w:t>
      </w:r>
    </w:p>
    <w:p w:rsidR="00033528" w:rsidRPr="00033528" w:rsidRDefault="00033528" w:rsidP="00033528">
      <w:pPr>
        <w:pStyle w:val="Prrafodelista"/>
        <w:numPr>
          <w:ilvl w:val="0"/>
          <w:numId w:val="4"/>
        </w:numPr>
        <w:spacing w:after="72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hAnsi="Roboto"/>
          <w:sz w:val="24"/>
          <w:szCs w:val="24"/>
          <w:shd w:val="clear" w:color="auto" w:fill="FCF8E3"/>
        </w:rPr>
        <w:t xml:space="preserve">La respuesta correcta es 'Falso'. </w:t>
      </w:r>
      <w:r w:rsidRPr="00033528">
        <w:rPr>
          <w:rFonts w:ascii="Roboto" w:hAnsi="Roboto"/>
          <w:i/>
          <w:sz w:val="24"/>
          <w:szCs w:val="24"/>
          <w:shd w:val="clear" w:color="auto" w:fill="FCF8E3"/>
        </w:rPr>
        <w:t>El Poder Judicial es una de las ramas del Estado y, por ende, la actuación de los y las operadores/as de justicia generarán la responsabilidad del estado.</w:t>
      </w:r>
      <w:r w:rsidRPr="00033528">
        <w:rPr>
          <w:rFonts w:ascii="Roboto" w:hAnsi="Roboto"/>
          <w:sz w:val="24"/>
          <w:szCs w:val="24"/>
          <w:shd w:val="clear" w:color="auto" w:fill="FCF8E3"/>
        </w:rPr>
        <w:t> </w:t>
      </w:r>
    </w:p>
    <w:p w:rsidR="00033528" w:rsidRPr="00033528" w:rsidRDefault="00033528" w:rsidP="00033528">
      <w:pPr>
        <w:pStyle w:val="Prrafodelista"/>
        <w:numPr>
          <w:ilvl w:val="0"/>
          <w:numId w:val="4"/>
        </w:numPr>
        <w:spacing w:after="72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hAnsi="Roboto"/>
          <w:sz w:val="24"/>
          <w:szCs w:val="24"/>
          <w:shd w:val="clear" w:color="auto" w:fill="FCF8E3"/>
        </w:rPr>
        <w:t>La respuesta correcta es 'Verdadero'</w:t>
      </w:r>
    </w:p>
    <w:p w:rsidR="00033528" w:rsidRPr="00033528" w:rsidRDefault="00033528" w:rsidP="00033528">
      <w:pPr>
        <w:pStyle w:val="Prrafodelista"/>
        <w:numPr>
          <w:ilvl w:val="0"/>
          <w:numId w:val="4"/>
        </w:numPr>
        <w:spacing w:after="72" w:line="360" w:lineRule="auto"/>
        <w:jc w:val="both"/>
        <w:rPr>
          <w:rFonts w:ascii="Roboto" w:eastAsia="Times New Roman" w:hAnsi="Roboto" w:cs="Times New Roman"/>
          <w:sz w:val="24"/>
          <w:szCs w:val="24"/>
          <w:lang w:val="es-EC" w:eastAsia="es-EC"/>
        </w:rPr>
      </w:pPr>
      <w:r w:rsidRPr="00033528">
        <w:rPr>
          <w:rFonts w:ascii="Roboto" w:hAnsi="Roboto"/>
          <w:sz w:val="24"/>
          <w:szCs w:val="24"/>
          <w:shd w:val="clear" w:color="auto" w:fill="FCF8E3"/>
        </w:rPr>
        <w:t>La respuesta correcta es: la que causa daño emocional y disminución de la autoestima o perjudica y perturba el pleno desarrollo personal</w:t>
      </w:r>
    </w:p>
    <w:p w:rsidR="00033528" w:rsidRPr="00033528" w:rsidRDefault="00033528" w:rsidP="0003352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sz w:val="24"/>
          <w:szCs w:val="24"/>
          <w:shd w:val="clear" w:color="auto" w:fill="FCF8E3"/>
          <w:lang w:val="es-EC" w:eastAsia="es-EC"/>
        </w:rPr>
        <w:t>La respuesta correcta es:</w:t>
      </w:r>
    </w:p>
    <w:p w:rsidR="00033528" w:rsidRPr="00033528" w:rsidRDefault="00033528" w:rsidP="00033528">
      <w:pPr>
        <w:pStyle w:val="Prrafodelista"/>
        <w:shd w:val="clear" w:color="auto" w:fill="FCF8E3"/>
        <w:spacing w:after="120" w:line="360" w:lineRule="auto"/>
        <w:jc w:val="both"/>
        <w:rPr>
          <w:rFonts w:ascii="Roboto" w:eastAsia="Times New Roman" w:hAnsi="Roboto" w:cs="Times New Roman"/>
          <w:i/>
          <w:sz w:val="24"/>
          <w:szCs w:val="24"/>
          <w:lang w:val="es-EC" w:eastAsia="es-EC"/>
        </w:rPr>
      </w:pPr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 xml:space="preserve">Al hablar de la violencia "realizada por las/los funcionarias/os, profesionales, personal y agentes pertenecientes a cualquier órgano, ente o institución pública, que tenga como fin retardar, obstaculizar o impedir el ejercicio de los derechos" estamos hablando de violencia </w:t>
      </w:r>
      <w:r w:rsidRPr="00033528">
        <w:rPr>
          <w:rFonts w:ascii="Roboto" w:eastAsia="Times New Roman" w:hAnsi="Roboto" w:cs="Times New Roman"/>
          <w:b/>
          <w:sz w:val="24"/>
          <w:szCs w:val="24"/>
          <w:lang w:val="es-EC" w:eastAsia="es-EC"/>
        </w:rPr>
        <w:t>[institucional]</w:t>
      </w:r>
      <w:proofErr w:type="gramStart"/>
      <w:r w:rsidRPr="00033528">
        <w:rPr>
          <w:rFonts w:ascii="Roboto" w:eastAsia="Times New Roman" w:hAnsi="Roboto" w:cs="Times New Roman"/>
          <w:b/>
          <w:sz w:val="24"/>
          <w:szCs w:val="24"/>
          <w:lang w:val="es-EC" w:eastAsia="es-EC"/>
        </w:rPr>
        <w:t>?</w:t>
      </w:r>
      <w:proofErr w:type="gramEnd"/>
      <w:r w:rsidRPr="00033528">
        <w:rPr>
          <w:rFonts w:ascii="Roboto" w:eastAsia="Times New Roman" w:hAnsi="Roboto" w:cs="Times New Roman"/>
          <w:sz w:val="24"/>
          <w:szCs w:val="24"/>
          <w:lang w:val="es-EC" w:eastAsia="es-EC"/>
        </w:rPr>
        <w:t xml:space="preserve"> </w:t>
      </w:r>
      <w:r w:rsidRPr="00033528">
        <w:rPr>
          <w:rFonts w:ascii="Roboto" w:hAnsi="Roboto"/>
          <w:i/>
          <w:sz w:val="24"/>
          <w:szCs w:val="24"/>
          <w:shd w:val="clear" w:color="auto" w:fill="FCF8E3"/>
        </w:rPr>
        <w:t>La violencia institucional es aquella llevada a cabo por las/los funcionarias/os, profesionales, personal y agentes pertenecientes a cualquier órgano, ente o institución pública, que tenga como fin retardar, obstaculizar o impedir que una o unas personas tengan acceso a las políticas públicas y ejerzan sus derechos.  </w:t>
      </w:r>
    </w:p>
    <w:p w:rsidR="00033528" w:rsidRPr="00033528" w:rsidRDefault="00033528" w:rsidP="00033528">
      <w:pPr>
        <w:spacing w:after="72" w:line="240" w:lineRule="auto"/>
        <w:rPr>
          <w:rFonts w:ascii="Roboto" w:eastAsia="Times New Roman" w:hAnsi="Roboto" w:cs="Times New Roman"/>
          <w:sz w:val="21"/>
          <w:szCs w:val="21"/>
          <w:lang w:val="es-EC" w:eastAsia="es-EC"/>
        </w:rPr>
      </w:pPr>
    </w:p>
    <w:sectPr w:rsidR="00033528" w:rsidRPr="00033528" w:rsidSect="00B77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C8A"/>
    <w:multiLevelType w:val="hybridMultilevel"/>
    <w:tmpl w:val="DA78CC48"/>
    <w:lvl w:ilvl="0" w:tplc="76F8A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7819"/>
    <w:multiLevelType w:val="hybridMultilevel"/>
    <w:tmpl w:val="6AD84DE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33719"/>
    <w:multiLevelType w:val="hybridMultilevel"/>
    <w:tmpl w:val="8F3204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21C8"/>
    <w:multiLevelType w:val="hybridMultilevel"/>
    <w:tmpl w:val="EC6A3A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E7966"/>
    <w:multiLevelType w:val="hybridMultilevel"/>
    <w:tmpl w:val="2304A0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91B"/>
    <w:rsid w:val="00033528"/>
    <w:rsid w:val="001B251D"/>
    <w:rsid w:val="002A1690"/>
    <w:rsid w:val="004B7C18"/>
    <w:rsid w:val="006F1646"/>
    <w:rsid w:val="0097591B"/>
    <w:rsid w:val="00AE4398"/>
    <w:rsid w:val="00B77BC7"/>
    <w:rsid w:val="00C4542C"/>
    <w:rsid w:val="00D56EA4"/>
    <w:rsid w:val="00F75FA7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C7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975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91B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unhideWhenUsed/>
    <w:rsid w:val="0097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9759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2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ol">
    <w:name w:val="control"/>
    <w:basedOn w:val="Fuentedeprrafopredeter"/>
    <w:rsid w:val="00C4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6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9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2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6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9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4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1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9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240">
          <w:marLeft w:val="0"/>
          <w:marRight w:val="0"/>
          <w:marTop w:val="0"/>
          <w:marBottom w:val="432"/>
          <w:divBdr>
            <w:top w:val="single" w:sz="6" w:space="6" w:color="DCDCDC"/>
            <w:left w:val="single" w:sz="6" w:space="6" w:color="DCDCDC"/>
            <w:bottom w:val="single" w:sz="6" w:space="6" w:color="DCDCDC"/>
            <w:right w:val="single" w:sz="6" w:space="6" w:color="DCDCDC"/>
          </w:divBdr>
          <w:divsChild>
            <w:div w:id="76318529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6796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514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003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4460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924">
              <w:marLeft w:val="0"/>
              <w:marRight w:val="0"/>
              <w:marTop w:val="0"/>
              <w:marBottom w:val="300"/>
              <w:divBdr>
                <w:top w:val="single" w:sz="6" w:space="6" w:color="BCE8F1"/>
                <w:left w:val="single" w:sz="6" w:space="11" w:color="BCE8F1"/>
                <w:bottom w:val="single" w:sz="6" w:space="6" w:color="BCE8F1"/>
                <w:right w:val="single" w:sz="6" w:space="26" w:color="BCE8F1"/>
              </w:divBdr>
              <w:divsChild>
                <w:div w:id="16363311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425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2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0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6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Asiri</dc:creator>
  <cp:lastModifiedBy>moniKa Asiri</cp:lastModifiedBy>
  <cp:revision>8</cp:revision>
  <dcterms:created xsi:type="dcterms:W3CDTF">2017-12-05T07:27:00Z</dcterms:created>
  <dcterms:modified xsi:type="dcterms:W3CDTF">2017-12-07T22:10:00Z</dcterms:modified>
</cp:coreProperties>
</file>