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E8" w:rsidRPr="00FD49F0" w:rsidRDefault="00FD49F0" w:rsidP="00FD49F0">
      <w:pPr>
        <w:jc w:val="center"/>
        <w:rPr>
          <w:b/>
          <w:sz w:val="36"/>
          <w:szCs w:val="36"/>
        </w:rPr>
      </w:pPr>
      <w:r w:rsidRPr="00FD49F0">
        <w:rPr>
          <w:b/>
          <w:sz w:val="36"/>
          <w:szCs w:val="36"/>
        </w:rPr>
        <w:t>Enfoque de derechos humanos</w:t>
      </w:r>
    </w:p>
    <w:p w:rsidR="00FD49F0" w:rsidRDefault="00FD49F0" w:rsidP="00FD49F0">
      <w:pPr>
        <w:jc w:val="both"/>
      </w:pPr>
    </w:p>
    <w:p w:rsidR="00FD49F0" w:rsidRDefault="00FD49F0" w:rsidP="00FD49F0">
      <w:pPr>
        <w:jc w:val="right"/>
      </w:pPr>
      <w:r>
        <w:t xml:space="preserve">El “enfoque” es un marco conceptual </w:t>
      </w:r>
    </w:p>
    <w:p w:rsidR="00FD49F0" w:rsidRDefault="00FD49F0" w:rsidP="00FD49F0">
      <w:pPr>
        <w:jc w:val="right"/>
      </w:pPr>
      <w:r>
        <w:t xml:space="preserve">y una herramienta metodológica general. </w:t>
      </w:r>
    </w:p>
    <w:p w:rsidR="00AD2817" w:rsidRDefault="00AD2817" w:rsidP="00FD49F0">
      <w:pPr>
        <w:jc w:val="right"/>
      </w:pPr>
    </w:p>
    <w:p w:rsidR="00AD2817" w:rsidRDefault="00AD2817" w:rsidP="00AD2817">
      <w:pPr>
        <w:jc w:val="both"/>
      </w:pPr>
      <w:r>
        <w:t>“</w:t>
      </w:r>
      <w:r w:rsidRPr="00AD2817">
        <w:t xml:space="preserve">Los derechos humanos tienen el propósito de que todas las personas tengan la posibilidad de concebir y construir un proyecto de vida. En general, aplicar el enfoque de derechos humanos, requiere que esas normas y principios que nuestra Constitución ha reconocido e incorporado, y que se encuentran también en otros instrumentos internacionales, sean aplicados por aquellas personas que de alguna manera pueden ejercer poder sobre otra u otras personas. 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>Los derechos humanos están en juego cuando existen relaciones de poder subordinadas, inequitativas, excluyentes y, con más razón, injustas, por ejemplo un grupo de personas que protestan con pancartas frente a un grupo de policías armados y protegidos; una persona que no conoce o domina el español siendo interrogada sin intérprete; personas que no pueden caminar frente a verdes y bellos parques sin rampas; niños o niñas pequeños junto a una persona adulta armada con correa; personas opositoras frente a dictaduras, entre otras.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 xml:space="preserve">Por ello, de manera general, lo que se considera como enfoque en derechos humanos parte del cuestionamiento frente a estas relaciones de poder subordinadas, inequitativas, excluyentes o injustas: ¿estamos en situación de vulnerar el derecho humano de alguien?, ¿quién está en riesgo de que se vulneren sus derechos?, ¿qué derechos?, ¿en qué contexto?, ¿por qué? o ¿quién puede vulnerarlos, protegerlos o contribuir a que los derechos se realicen? Las respuestas frente a estos interrogantes permitirán identificar si alguna persona está en riesgo de que se vulneren sus derechos e identificar el contenido de los derechos que pueden ser vulnerados. Asimismo, estarán identificadas las personas concretas que tienen deberes respecto de los derechos humanos de otras, el entorno y condiciones en las que posibles situaciones de vulneración o riesgo de vulneración ocurren. 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 xml:space="preserve">Con esa información tendremos claro a quién o a quiénes se debe empoderar respecto de sus propios derechos; a quién o a quiénes debemos fortalecer en sus capacidades para proteger y garantizar que los derechos humanos de otras personas; y, las condiciones o estructuras que se deben crear, modificar o transformar. 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 xml:space="preserve">Aplicar un enfoque de derechos humanos permitirá, en definitiva, adoptar medidas que corrijan situaciones de desigualdad real o de prácticas discriminatorias, que fomenten la participación de las y los involucrados y potencien su capacidad de acción, orientándose a crear condiciones propicias para el ejercicio de los derechos humanos de todas y todos. 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 xml:space="preserve">El enfoque de derechos humanos también parte de identificar las expresiones simbólicas de la discriminación, esto es los estereotipos y prejuicios que tienen razón de ser en tanto representan un sistema que privilegia ciertas diferencias y desvaloriza otras y que pretende mantenerse y perpetuarse. 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>Un estereotipo es una creencia sin base adecuada, por lo tanto</w:t>
      </w:r>
      <w:r>
        <w:t>,</w:t>
      </w:r>
      <w:r w:rsidRPr="00AD2817">
        <w:t xml:space="preserve"> inexacta, que es mantenida con mucha seguridad por mucha gente (Harding, Prohansky, Kutner y Chein, 1969). Un prejuicio es una valoración subjetiva que se traduce en una opinión muy fuerte de carácter negativo y sin fundamento, pues no obedece al conocimiento sino a percepciones, creencias y actitudes construidas en la sociedad y que se asimilan naturalmente, dándoselas por ciertas (DPE, 2015). Pensemos, por ejemplo</w:t>
      </w:r>
      <w:r>
        <w:t>,</w:t>
      </w:r>
      <w:r w:rsidRPr="00AD2817">
        <w:t xml:space="preserve"> en los estereotipos que están detrás de pensar que un niño “es muy chiquito y qué va a saber lo que es bueno para él”, o cuando creemos que una “buena madre aguanta todo por sus hijos”, que el “viejito ya va a volver a c</w:t>
      </w:r>
      <w:r>
        <w:t>ontar la misma historia”, que “</w:t>
      </w:r>
      <w:r w:rsidRPr="00AD2817">
        <w:t xml:space="preserve">quien no oye es tontito”, o que “cuidado te robe, él no es de aquí”. </w:t>
      </w:r>
    </w:p>
    <w:p w:rsidR="00AD2817" w:rsidRDefault="00AD2817" w:rsidP="00AD2817">
      <w:pPr>
        <w:jc w:val="both"/>
      </w:pPr>
    </w:p>
    <w:p w:rsidR="00AD2817" w:rsidRDefault="00AD2817" w:rsidP="00AD2817">
      <w:pPr>
        <w:jc w:val="both"/>
      </w:pPr>
      <w:r w:rsidRPr="00AD2817">
        <w:t>Al enfoque de derechos humanos no se asocian las palabras “caridad”, “benevolencia”, “gratitud”, “objeto de protección”, “asistencia” y otras similares, por el contrario</w:t>
      </w:r>
      <w:r>
        <w:t>,</w:t>
      </w:r>
      <w:r w:rsidRPr="00AD2817">
        <w:t xml:space="preserve"> se asocian palabras como: derechos, obligaciones, responsabilidad, titular de derechos. En él se parte de considerar a cada persona como un fin en sí mismo, como ser único e irremplazable, capaz de decidir, actuar e intervenir, diferente a las otras</w:t>
      </w:r>
      <w:r>
        <w:t>,</w:t>
      </w:r>
      <w:r w:rsidRPr="00AD2817">
        <w:t xml:space="preserve"> pero igual en dignidad y derechos, implica mirar a las personas tanto en su dimensión individual y como colectiva. </w:t>
      </w:r>
    </w:p>
    <w:p w:rsidR="00AD2817" w:rsidRDefault="00AD2817" w:rsidP="00AD2817">
      <w:pPr>
        <w:jc w:val="both"/>
      </w:pPr>
    </w:p>
    <w:p w:rsidR="00AD2817" w:rsidRPr="00AD2817" w:rsidRDefault="00AD2817" w:rsidP="00AD2817">
      <w:pPr>
        <w:jc w:val="both"/>
      </w:pPr>
      <w:r w:rsidRPr="00AD2817">
        <w:t>Aplicar el enfoque de derechos humanos parte también de observar y aproximarnos a la realidad desde el principio de la igualdad y no discriminación, lo que supone también aplicar los denominados enfoques de igualdad para entender las condiciones de discriminación y exclusión particulares —por razón de género, edad, origen nacional, etnia, discapacidad u otras— que enfrentan las personas en el ejercicio y garantía de sus derechos.</w:t>
      </w:r>
      <w:r>
        <w:t>”</w:t>
      </w:r>
      <w:r w:rsidR="000E2E1D">
        <w:fldChar w:fldCharType="begin"/>
      </w:r>
      <w:r w:rsidR="00421296">
        <w:instrText xml:space="preserve"> ADDIN ZOTERO_ITEM CSL_CITATION {"citationID":"2710cflsc2","properties":{"formattedCitation":"{\\rtf (Defensor\\uc0\\u237{}a del Pueblo del Ecuador, 2015, pp. 24-5)}","plainCitation":"(Defensoría del Pueblo del Ecuador, 2015, pp. 24-5)"},"citationItems":[{"id":638,"uris":["http://zotero.org/users/2489424/items/CWZKQF38"],"uri":["http://zotero.org/users/2489424/items/CWZKQF38"],"itemData":{"id":638,"type":"book","title":"Soporte teórico para introducción a los derechos humanos","publisher":"DPE","publisher-place":"Quito","event-place":"Quito","author":[{"family":"Defensoría del Pueblo del Ecuador","given":""}],"issued":{"date-parts":[["2015"]]}},"locator":"24-5"}],"schema":"https://github.com/citation-style-language/schema/raw/master/csl-citation.json"} </w:instrText>
      </w:r>
      <w:r w:rsidR="000E2E1D">
        <w:fldChar w:fldCharType="separate"/>
      </w:r>
      <w:r w:rsidR="00421296" w:rsidRPr="00421296">
        <w:rPr>
          <w:rFonts w:ascii="Calibri" w:eastAsia="Times New Roman" w:cs="Times New Roman"/>
        </w:rPr>
        <w:t>(Defensoría del Pueblo del Ecuador, 2015, pp. 24-5)</w:t>
      </w:r>
      <w:r w:rsidR="000E2E1D">
        <w:fldChar w:fldCharType="end"/>
      </w:r>
    </w:p>
    <w:p w:rsidR="00AD2817" w:rsidRPr="00AD2817" w:rsidRDefault="00AD2817" w:rsidP="00AD2817">
      <w:pPr>
        <w:jc w:val="both"/>
      </w:pPr>
    </w:p>
    <w:p w:rsidR="00806450" w:rsidRDefault="00421296" w:rsidP="00806450">
      <w:pPr>
        <w:jc w:val="both"/>
      </w:pPr>
      <w:r>
        <w:t>En función de esto, desde una mirada práctica para el quehacer de los/as funcionarios/as públicos, se puede afirmar que e</w:t>
      </w:r>
      <w:r w:rsidR="00FD49F0">
        <w:t>l “</w:t>
      </w:r>
      <w:r w:rsidR="00806450">
        <w:t>enfoque en</w:t>
      </w:r>
      <w:r w:rsidR="00FD49F0">
        <w:t xml:space="preserve"> derechos humanos” es aquel m</w:t>
      </w:r>
      <w:r w:rsidR="00FD49F0" w:rsidRPr="00FD49F0">
        <w:t>arco conceptual y herramienta metodológica que está basado en normativa internacional y que está enfocado a la promoción y protección de los derechos humanos. El objetivo de la implementación del EBDH es el "analizar las desigualdades que se encuentran en el centro de los problemas de desarrollo y corregir las prácticas discriminatorias y el injusto reparto del poder."</w:t>
      </w:r>
      <w:r w:rsidR="000E2E1D">
        <w:fldChar w:fldCharType="begin"/>
      </w:r>
      <w:r w:rsidR="00064A28">
        <w:instrText xml:space="preserve"> ADDIN ZOTERO_ITEM CSL_CITATION {"citationID":"lv2ltOkT","properties":{"formattedCitation":"(Carlos, 2014, p. 51; OHCHR, 2006)","plainCitation":"(Carlos, 2014, p. 51; OHCHR, 2006)"},"citationItems":[{"id":643,"uris":["http://zotero.org/users/2489424/items/QSDC95D7"],"uri":["http://zotero.org/users/2489424/items/QSDC95D7"],"itemData":{"id":643,"type":"article","title":"Preguntas frecuentes sobre el enfoque de derechos humanos en la cooperación para el desarrollo","publisher":"OHCHR NY/Ginebra","author":[{"family":"OHCHR","given":""}],"issued":{"date-parts":[["2006"]]}}},{"id":644,"uris":["http://zotero.org/users/2489424/items/4XZEADWU"],"uri":["http://zotero.org/users/2489424/items/4XZEADWU"],"itemData":{"id":644,"type":"chapter","title":"Enfoque basado en derechos. ¿Qué es y cómo se aplica a las políticas públicas?","container-title":"Manual Derechos Humanos y Políticas Públicas","publisher":"Red de derechos humanos y educación","publisher-place":"Barcelona","event-place":"Barcelona","author":[{"family":"Carlos","given":"Alza Barco"}],"issued":{"date-parts":[["2014"]]}},"locator":"51"}],"schema":"https://github.com/citation-style-language/schema/raw/master/csl-citation.json"} </w:instrText>
      </w:r>
      <w:r w:rsidR="000E2E1D">
        <w:fldChar w:fldCharType="separate"/>
      </w:r>
      <w:r w:rsidR="00064A28">
        <w:rPr>
          <w:noProof/>
        </w:rPr>
        <w:t>(Carlos, 2014, p. 51; OHCHR, 2006)</w:t>
      </w:r>
      <w:r w:rsidR="000E2E1D">
        <w:fldChar w:fldCharType="end"/>
      </w:r>
      <w:r w:rsidR="00806450">
        <w:t>Como herramienta metodológica, el enfoque en derechos humanos requiere un estudio en 5 pasos</w:t>
      </w:r>
      <w:r w:rsidR="00064A28">
        <w:t>”“</w:t>
      </w:r>
      <w:r w:rsidR="00806450" w:rsidRPr="00806450">
        <w:t>delimitar la política pública, comprendiendo el problema público que la política pública resolverá y la alternativa de solución seleccionada; delimitar el derecho (establecer los estándares nacionales e internacionales, definir qué derechos y sus contenidos); identificar las obligaciones estatales; verificar los principios transversales; y establecer los contenidos específicos para verificar el EBD en la política pública (la arquitectura institucional, las políticas y estrategias, y los programas y proyectos).</w:t>
      </w:r>
      <w:r w:rsidR="00064A28">
        <w:t>”</w:t>
      </w:r>
      <w:r w:rsidR="000E2E1D">
        <w:fldChar w:fldCharType="begin"/>
      </w:r>
      <w:r w:rsidR="00064A28">
        <w:instrText xml:space="preserve"> ADDIN ZOTERO_ITEM CSL_CITATION {"citationID":"tBDkWmfW","properties":{"formattedCitation":"(Carlos, 2014, p. 51)","plainCitation":"(Carlos, 2014, p. 51)"},"citationItems":[{"id":644,"uris":["http://zotero.org/users/2489424/items/4XZEADWU"],"uri":["http://zotero.org/users/2489424/items/4XZEADWU"],"itemData":{"id":644,"type":"chapter","title":"Enfoque basado en derechos. ¿Qué es y cómo se aplica a las políticas públicas?","container-title":"Manual Derechos Humanos y Políticas Públicas","publisher":"Red de derechos humanos y educación","publisher-place":"Barcelona","event-place":"Barcelona","author":[{"family":"Carlos","given":"Alza Barco"}],"issued":{"date-parts":[["2014"]]}},"locator":"51"}],"schema":"https://github.com/citation-style-language/schema/raw/master/csl-citation.json"} </w:instrText>
      </w:r>
      <w:r w:rsidR="000E2E1D">
        <w:fldChar w:fldCharType="separate"/>
      </w:r>
      <w:r w:rsidR="00064A28">
        <w:rPr>
          <w:noProof/>
        </w:rPr>
        <w:t>(Carlos, 2014, p. 51)</w:t>
      </w:r>
      <w:r w:rsidR="000E2E1D">
        <w:fldChar w:fldCharType="end"/>
      </w:r>
    </w:p>
    <w:p w:rsidR="00421296" w:rsidRDefault="00421296" w:rsidP="00806450">
      <w:pPr>
        <w:jc w:val="both"/>
      </w:pPr>
    </w:p>
    <w:p w:rsidR="00421296" w:rsidRPr="00806450" w:rsidRDefault="00421296" w:rsidP="00806450">
      <w:pPr>
        <w:jc w:val="both"/>
      </w:pPr>
      <w:r>
        <w:t xml:space="preserve">Sobre este punto se trabajará a fondo durante la fase presencial de esta capacitación. </w:t>
      </w:r>
      <w:bookmarkStart w:id="0" w:name="_GoBack"/>
      <w:bookmarkEnd w:id="0"/>
    </w:p>
    <w:sectPr w:rsidR="00421296" w:rsidRPr="00806450" w:rsidSect="006F0F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1F" w:rsidRDefault="0016411F" w:rsidP="00FD49F0">
      <w:r>
        <w:separator/>
      </w:r>
    </w:p>
  </w:endnote>
  <w:endnote w:type="continuationSeparator" w:id="1">
    <w:p w:rsidR="0016411F" w:rsidRDefault="0016411F" w:rsidP="00FD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1F" w:rsidRDefault="0016411F" w:rsidP="00FD49F0">
      <w:r>
        <w:separator/>
      </w:r>
    </w:p>
  </w:footnote>
  <w:footnote w:type="continuationSeparator" w:id="1">
    <w:p w:rsidR="0016411F" w:rsidRDefault="0016411F" w:rsidP="00FD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9F0"/>
    <w:rsid w:val="00064A28"/>
    <w:rsid w:val="000E2E1D"/>
    <w:rsid w:val="0016411F"/>
    <w:rsid w:val="00204AF5"/>
    <w:rsid w:val="00421296"/>
    <w:rsid w:val="004918A5"/>
    <w:rsid w:val="006F0F67"/>
    <w:rsid w:val="00806450"/>
    <w:rsid w:val="00A965E8"/>
    <w:rsid w:val="00AD2817"/>
    <w:rsid w:val="00CC35A2"/>
    <w:rsid w:val="00FD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9F0"/>
  </w:style>
  <w:style w:type="paragraph" w:styleId="Piedepgina">
    <w:name w:val="footer"/>
    <w:basedOn w:val="Normal"/>
    <w:link w:val="PiedepginaCar"/>
    <w:uiPriority w:val="99"/>
    <w:unhideWhenUsed/>
    <w:rsid w:val="00FD4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F0"/>
  </w:style>
  <w:style w:type="paragraph" w:styleId="Textonotapie">
    <w:name w:val="footnote text"/>
    <w:basedOn w:val="Normal"/>
    <w:link w:val="TextonotapieCar"/>
    <w:uiPriority w:val="99"/>
    <w:unhideWhenUsed/>
    <w:rsid w:val="00064A28"/>
  </w:style>
  <w:style w:type="character" w:customStyle="1" w:styleId="TextonotapieCar">
    <w:name w:val="Texto nota pie Car"/>
    <w:basedOn w:val="Fuentedeprrafopredeter"/>
    <w:link w:val="Textonotapie"/>
    <w:uiPriority w:val="99"/>
    <w:rsid w:val="00064A28"/>
  </w:style>
  <w:style w:type="character" w:styleId="Refdenotaalpie">
    <w:name w:val="footnote reference"/>
    <w:basedOn w:val="Fuentedeprrafopredeter"/>
    <w:uiPriority w:val="99"/>
    <w:unhideWhenUsed/>
    <w:rsid w:val="00064A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moniKa Asiri</cp:lastModifiedBy>
  <cp:revision>2</cp:revision>
  <dcterms:created xsi:type="dcterms:W3CDTF">2017-12-05T07:27:00Z</dcterms:created>
  <dcterms:modified xsi:type="dcterms:W3CDTF">2017-12-05T07:27:00Z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zotero-version="4.0.29.15"&gt;&lt;session id="KnCjXvSj"/&gt;&lt;style id="http://www.zotero.org/styles/apa" locale="es-ES"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